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0C3F" w14:textId="06DB5D99" w:rsidR="007820F1" w:rsidRPr="00BE3016" w:rsidRDefault="00BE3016" w:rsidP="00BE3016">
      <w:pPr>
        <w:pStyle w:val="Heading1"/>
      </w:pPr>
      <w:bookmarkStart w:id="0" w:name="_Toc192575343"/>
      <w:r>
        <w:t>1</w:t>
      </w:r>
      <w:r w:rsidR="00731CB5">
        <w:t>.</w:t>
      </w:r>
      <w:r>
        <w:t xml:space="preserve"> </w:t>
      </w:r>
      <w:r w:rsidR="007820F1" w:rsidRPr="00BE3016">
        <w:t>Lista responsabililor cu elaborarea, verificarea şi aprobarea ediţiei sau, după caz, a reviziei în cadrul ediţiei procedurii documentate</w:t>
      </w:r>
      <w:bookmarkEnd w:id="0"/>
      <w:r w:rsidR="007820F1" w:rsidRPr="00BE3016">
        <w:t xml:space="preserve">   </w:t>
      </w:r>
    </w:p>
    <w:p w14:paraId="01BEB677" w14:textId="77777777" w:rsidR="007820F1" w:rsidRPr="00123D52" w:rsidRDefault="007820F1" w:rsidP="007820F1">
      <w:pPr>
        <w:spacing w:after="0" w:line="240" w:lineRule="auto"/>
        <w:ind w:left="0" w:right="0" w:firstLine="0"/>
        <w:rPr>
          <w:b/>
          <w:color w:val="auto"/>
          <w:kern w:val="0"/>
          <w:szCs w:val="24"/>
          <w:lang w:val="ro-RO" w:eastAsia="ro-RO"/>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22"/>
        <w:gridCol w:w="1660"/>
        <w:gridCol w:w="2202"/>
        <w:gridCol w:w="1738"/>
        <w:gridCol w:w="1506"/>
      </w:tblGrid>
      <w:tr w:rsidR="007820F1" w:rsidRPr="00123D52" w14:paraId="430301E7" w14:textId="77777777" w:rsidTr="00DD5E3D">
        <w:trPr>
          <w:jc w:val="center"/>
        </w:trPr>
        <w:tc>
          <w:tcPr>
            <w:tcW w:w="713" w:type="dxa"/>
            <w:shd w:val="clear" w:color="auto" w:fill="auto"/>
          </w:tcPr>
          <w:p w14:paraId="0C6AA42A" w14:textId="77777777" w:rsidR="007820F1" w:rsidRPr="00123D52" w:rsidRDefault="007820F1" w:rsidP="007820F1">
            <w:pPr>
              <w:spacing w:after="0" w:line="240" w:lineRule="auto"/>
              <w:ind w:left="0" w:right="0" w:firstLine="0"/>
              <w:jc w:val="left"/>
              <w:rPr>
                <w:b/>
                <w:color w:val="auto"/>
                <w:kern w:val="0"/>
                <w:szCs w:val="24"/>
                <w:lang w:val="it-IT" w:eastAsia="ro-RO"/>
                <w14:ligatures w14:val="none"/>
              </w:rPr>
            </w:pPr>
            <w:bookmarkStart w:id="1" w:name="_Hlk58884919"/>
          </w:p>
        </w:tc>
        <w:tc>
          <w:tcPr>
            <w:tcW w:w="1670" w:type="dxa"/>
            <w:shd w:val="clear" w:color="auto" w:fill="auto"/>
          </w:tcPr>
          <w:p w14:paraId="722883D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Elemente privind responsabilii/</w:t>
            </w:r>
          </w:p>
          <w:p w14:paraId="175618B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operatiunea</w:t>
            </w:r>
          </w:p>
          <w:p w14:paraId="5CFE5AAD"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847" w:type="dxa"/>
            <w:shd w:val="clear" w:color="auto" w:fill="auto"/>
          </w:tcPr>
          <w:p w14:paraId="24E97BE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p w14:paraId="2C43640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Numele si</w:t>
            </w:r>
          </w:p>
          <w:p w14:paraId="3062085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prenumele</w:t>
            </w:r>
          </w:p>
          <w:p w14:paraId="3BE78FC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p w14:paraId="3D82D34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2520" w:type="dxa"/>
            <w:shd w:val="clear" w:color="auto" w:fill="auto"/>
          </w:tcPr>
          <w:p w14:paraId="5EEF2CE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p w14:paraId="189B181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Functia</w:t>
            </w:r>
          </w:p>
          <w:p w14:paraId="10F76F8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p w14:paraId="7F7EC46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930" w:type="dxa"/>
            <w:shd w:val="clear" w:color="auto" w:fill="auto"/>
          </w:tcPr>
          <w:p w14:paraId="3D421B0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p w14:paraId="2C14CE5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Data</w:t>
            </w:r>
          </w:p>
          <w:p w14:paraId="353D9D4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p w14:paraId="17C872C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620" w:type="dxa"/>
            <w:shd w:val="clear" w:color="auto" w:fill="auto"/>
          </w:tcPr>
          <w:p w14:paraId="7FE92EE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p w14:paraId="2FB8A37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Semnatura</w:t>
            </w:r>
          </w:p>
          <w:p w14:paraId="5962EBF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6EF34C97" w14:textId="77777777" w:rsidTr="00DD5E3D">
        <w:trPr>
          <w:jc w:val="center"/>
        </w:trPr>
        <w:tc>
          <w:tcPr>
            <w:tcW w:w="713" w:type="dxa"/>
            <w:shd w:val="clear" w:color="auto" w:fill="auto"/>
          </w:tcPr>
          <w:p w14:paraId="656CC3F9"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tc>
        <w:tc>
          <w:tcPr>
            <w:tcW w:w="1670" w:type="dxa"/>
            <w:shd w:val="clear" w:color="auto" w:fill="auto"/>
          </w:tcPr>
          <w:p w14:paraId="18A7051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847" w:type="dxa"/>
            <w:shd w:val="clear" w:color="auto" w:fill="auto"/>
          </w:tcPr>
          <w:p w14:paraId="5A7C2BA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2</w:t>
            </w:r>
          </w:p>
        </w:tc>
        <w:tc>
          <w:tcPr>
            <w:tcW w:w="2520" w:type="dxa"/>
            <w:shd w:val="clear" w:color="auto" w:fill="auto"/>
          </w:tcPr>
          <w:p w14:paraId="68A4C5F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3</w:t>
            </w:r>
          </w:p>
        </w:tc>
        <w:tc>
          <w:tcPr>
            <w:tcW w:w="1930" w:type="dxa"/>
            <w:shd w:val="clear" w:color="auto" w:fill="auto"/>
          </w:tcPr>
          <w:p w14:paraId="144B9C6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4</w:t>
            </w:r>
          </w:p>
        </w:tc>
        <w:tc>
          <w:tcPr>
            <w:tcW w:w="1620" w:type="dxa"/>
            <w:shd w:val="clear" w:color="auto" w:fill="auto"/>
          </w:tcPr>
          <w:p w14:paraId="33BCD99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5</w:t>
            </w:r>
          </w:p>
        </w:tc>
      </w:tr>
      <w:tr w:rsidR="007820F1" w:rsidRPr="00123D52" w14:paraId="49D4D4EA" w14:textId="77777777" w:rsidTr="00DD5E3D">
        <w:trPr>
          <w:trHeight w:val="740"/>
          <w:jc w:val="center"/>
        </w:trPr>
        <w:tc>
          <w:tcPr>
            <w:tcW w:w="713" w:type="dxa"/>
            <w:shd w:val="clear" w:color="auto" w:fill="auto"/>
          </w:tcPr>
          <w:p w14:paraId="06CE308C"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r w:rsidRPr="00123D52">
              <w:rPr>
                <w:b/>
                <w:color w:val="auto"/>
                <w:kern w:val="0"/>
                <w:szCs w:val="24"/>
                <w:lang w:val="ro-RO" w:eastAsia="ro-RO"/>
                <w14:ligatures w14:val="none"/>
              </w:rPr>
              <w:t>1.1.</w:t>
            </w:r>
          </w:p>
        </w:tc>
        <w:tc>
          <w:tcPr>
            <w:tcW w:w="1670" w:type="dxa"/>
            <w:shd w:val="clear" w:color="auto" w:fill="auto"/>
          </w:tcPr>
          <w:p w14:paraId="2F292FB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Elaborat</w:t>
            </w:r>
          </w:p>
        </w:tc>
        <w:tc>
          <w:tcPr>
            <w:tcW w:w="1847" w:type="dxa"/>
            <w:shd w:val="clear" w:color="auto" w:fill="auto"/>
          </w:tcPr>
          <w:p w14:paraId="5A187CE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Dumitriu Mihaela</w:t>
            </w:r>
          </w:p>
        </w:tc>
        <w:tc>
          <w:tcPr>
            <w:tcW w:w="2520" w:type="dxa"/>
            <w:shd w:val="clear" w:color="auto" w:fill="auto"/>
          </w:tcPr>
          <w:p w14:paraId="787CD307"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Consilier grad profesional asistent</w:t>
            </w:r>
          </w:p>
        </w:tc>
        <w:tc>
          <w:tcPr>
            <w:tcW w:w="1930" w:type="dxa"/>
            <w:shd w:val="clear" w:color="auto" w:fill="auto"/>
          </w:tcPr>
          <w:p w14:paraId="67B8B252" w14:textId="5CE703A1" w:rsidR="007820F1" w:rsidRPr="00123D52" w:rsidRDefault="00E27F8C" w:rsidP="007820F1">
            <w:pPr>
              <w:spacing w:after="0" w:line="240" w:lineRule="auto"/>
              <w:ind w:left="0" w:right="0" w:firstLine="0"/>
              <w:jc w:val="center"/>
              <w:rPr>
                <w:color w:val="auto"/>
                <w:kern w:val="0"/>
                <w:szCs w:val="24"/>
                <w:lang w:val="ro-RO" w:eastAsia="ro-RO"/>
                <w14:ligatures w14:val="none"/>
              </w:rPr>
            </w:pPr>
            <w:r>
              <w:rPr>
                <w:color w:val="auto"/>
                <w:kern w:val="0"/>
                <w:szCs w:val="24"/>
                <w:lang w:val="ro-RO" w:eastAsia="ro-RO"/>
                <w14:ligatures w14:val="none"/>
              </w:rPr>
              <w:t>10</w:t>
            </w:r>
            <w:r w:rsidR="007820F1" w:rsidRPr="00123D52">
              <w:rPr>
                <w:color w:val="auto"/>
                <w:kern w:val="0"/>
                <w:szCs w:val="24"/>
                <w:lang w:val="ro-RO" w:eastAsia="ro-RO"/>
                <w14:ligatures w14:val="none"/>
              </w:rPr>
              <w:t>.03.2025</w:t>
            </w:r>
          </w:p>
        </w:tc>
        <w:tc>
          <w:tcPr>
            <w:tcW w:w="1620" w:type="dxa"/>
            <w:shd w:val="clear" w:color="auto" w:fill="auto"/>
          </w:tcPr>
          <w:p w14:paraId="339DDA84"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r>
      <w:tr w:rsidR="007820F1" w:rsidRPr="00123D52" w14:paraId="642C53E7" w14:textId="77777777" w:rsidTr="00DD5E3D">
        <w:trPr>
          <w:trHeight w:val="710"/>
          <w:jc w:val="center"/>
        </w:trPr>
        <w:tc>
          <w:tcPr>
            <w:tcW w:w="713" w:type="dxa"/>
            <w:shd w:val="clear" w:color="auto" w:fill="auto"/>
          </w:tcPr>
          <w:p w14:paraId="04F9027B"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r w:rsidRPr="00123D52">
              <w:rPr>
                <w:b/>
                <w:color w:val="auto"/>
                <w:kern w:val="0"/>
                <w:szCs w:val="24"/>
                <w:lang w:val="ro-RO" w:eastAsia="ro-RO"/>
                <w14:ligatures w14:val="none"/>
              </w:rPr>
              <w:t>1.2.</w:t>
            </w:r>
          </w:p>
        </w:tc>
        <w:tc>
          <w:tcPr>
            <w:tcW w:w="1670" w:type="dxa"/>
            <w:shd w:val="clear" w:color="auto" w:fill="auto"/>
          </w:tcPr>
          <w:p w14:paraId="5FE0EA9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Avizat</w:t>
            </w:r>
          </w:p>
        </w:tc>
        <w:tc>
          <w:tcPr>
            <w:tcW w:w="1847" w:type="dxa"/>
            <w:shd w:val="clear" w:color="auto" w:fill="auto"/>
          </w:tcPr>
          <w:p w14:paraId="5295A99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Tabacariu Dumitru-Dorin</w:t>
            </w:r>
          </w:p>
        </w:tc>
        <w:tc>
          <w:tcPr>
            <w:tcW w:w="2520" w:type="dxa"/>
            <w:shd w:val="clear" w:color="auto" w:fill="auto"/>
          </w:tcPr>
          <w:p w14:paraId="529882F6"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Președinte Comisie Monitorizare</w:t>
            </w:r>
          </w:p>
        </w:tc>
        <w:tc>
          <w:tcPr>
            <w:tcW w:w="1930" w:type="dxa"/>
            <w:shd w:val="clear" w:color="auto" w:fill="auto"/>
          </w:tcPr>
          <w:p w14:paraId="3FE50789" w14:textId="5715F4AC" w:rsidR="007820F1" w:rsidRPr="00123D52" w:rsidRDefault="00E27F8C" w:rsidP="007820F1">
            <w:pPr>
              <w:spacing w:after="0" w:line="240" w:lineRule="auto"/>
              <w:ind w:left="0" w:right="0" w:firstLine="0"/>
              <w:jc w:val="center"/>
              <w:rPr>
                <w:color w:val="auto"/>
                <w:kern w:val="0"/>
                <w:szCs w:val="24"/>
                <w:lang w:val="ro-RO" w:eastAsia="ro-RO"/>
                <w14:ligatures w14:val="none"/>
              </w:rPr>
            </w:pPr>
            <w:r>
              <w:rPr>
                <w:color w:val="auto"/>
                <w:kern w:val="0"/>
                <w:szCs w:val="24"/>
                <w:lang w:val="ro-RO" w:eastAsia="ro-RO"/>
                <w14:ligatures w14:val="none"/>
              </w:rPr>
              <w:t>10</w:t>
            </w:r>
            <w:r w:rsidR="007820F1" w:rsidRPr="00123D52">
              <w:rPr>
                <w:color w:val="auto"/>
                <w:kern w:val="0"/>
                <w:szCs w:val="24"/>
                <w:lang w:val="ro-RO" w:eastAsia="ro-RO"/>
                <w14:ligatures w14:val="none"/>
              </w:rPr>
              <w:t>.03.2025</w:t>
            </w:r>
          </w:p>
        </w:tc>
        <w:tc>
          <w:tcPr>
            <w:tcW w:w="1620" w:type="dxa"/>
            <w:shd w:val="clear" w:color="auto" w:fill="auto"/>
          </w:tcPr>
          <w:p w14:paraId="505EE963"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r>
      <w:tr w:rsidR="007820F1" w:rsidRPr="00123D52" w14:paraId="2002993B" w14:textId="77777777" w:rsidTr="00DD5E3D">
        <w:trPr>
          <w:trHeight w:val="694"/>
          <w:jc w:val="center"/>
        </w:trPr>
        <w:tc>
          <w:tcPr>
            <w:tcW w:w="713" w:type="dxa"/>
            <w:shd w:val="clear" w:color="auto" w:fill="auto"/>
          </w:tcPr>
          <w:p w14:paraId="139BB610"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r w:rsidRPr="00123D52">
              <w:rPr>
                <w:b/>
                <w:color w:val="auto"/>
                <w:kern w:val="0"/>
                <w:szCs w:val="24"/>
                <w:lang w:val="ro-RO" w:eastAsia="ro-RO"/>
                <w14:ligatures w14:val="none"/>
              </w:rPr>
              <w:t>1.3.</w:t>
            </w:r>
          </w:p>
        </w:tc>
        <w:tc>
          <w:tcPr>
            <w:tcW w:w="1670" w:type="dxa"/>
            <w:shd w:val="clear" w:color="auto" w:fill="auto"/>
          </w:tcPr>
          <w:p w14:paraId="57A441E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Aprobat</w:t>
            </w:r>
          </w:p>
        </w:tc>
        <w:tc>
          <w:tcPr>
            <w:tcW w:w="1847" w:type="dxa"/>
            <w:shd w:val="clear" w:color="auto" w:fill="auto"/>
          </w:tcPr>
          <w:p w14:paraId="53821131"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ro-RO" w:eastAsia="ro-RO"/>
                <w14:ligatures w14:val="none"/>
              </w:rPr>
              <w:t>Tabacariu Dumitru-Dorin</w:t>
            </w:r>
          </w:p>
        </w:tc>
        <w:tc>
          <w:tcPr>
            <w:tcW w:w="2520" w:type="dxa"/>
            <w:shd w:val="clear" w:color="auto" w:fill="auto"/>
          </w:tcPr>
          <w:p w14:paraId="3FDA5473"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Primar</w:t>
            </w:r>
          </w:p>
        </w:tc>
        <w:tc>
          <w:tcPr>
            <w:tcW w:w="1930" w:type="dxa"/>
            <w:shd w:val="clear" w:color="auto" w:fill="auto"/>
          </w:tcPr>
          <w:p w14:paraId="35E69CD7" w14:textId="02C5AEC4" w:rsidR="007820F1" w:rsidRPr="00123D52" w:rsidRDefault="00E27F8C" w:rsidP="007820F1">
            <w:pPr>
              <w:spacing w:after="0" w:line="240" w:lineRule="auto"/>
              <w:ind w:left="0" w:right="0" w:firstLine="0"/>
              <w:jc w:val="center"/>
              <w:rPr>
                <w:color w:val="auto"/>
                <w:kern w:val="0"/>
                <w:szCs w:val="24"/>
                <w:lang w:val="ro-RO" w:eastAsia="ro-RO"/>
                <w14:ligatures w14:val="none"/>
              </w:rPr>
            </w:pPr>
            <w:r>
              <w:rPr>
                <w:color w:val="auto"/>
                <w:kern w:val="0"/>
                <w:szCs w:val="24"/>
                <w:lang w:val="ro-RO" w:eastAsia="ro-RO"/>
                <w14:ligatures w14:val="none"/>
              </w:rPr>
              <w:t>10</w:t>
            </w:r>
            <w:r w:rsidR="007820F1" w:rsidRPr="00123D52">
              <w:rPr>
                <w:color w:val="auto"/>
                <w:kern w:val="0"/>
                <w:szCs w:val="24"/>
                <w:lang w:val="ro-RO" w:eastAsia="ro-RO"/>
                <w14:ligatures w14:val="none"/>
              </w:rPr>
              <w:t>.03.2025</w:t>
            </w:r>
          </w:p>
        </w:tc>
        <w:tc>
          <w:tcPr>
            <w:tcW w:w="1620" w:type="dxa"/>
            <w:shd w:val="clear" w:color="auto" w:fill="auto"/>
          </w:tcPr>
          <w:p w14:paraId="6B1BAE82"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r>
      <w:bookmarkEnd w:id="1"/>
    </w:tbl>
    <w:p w14:paraId="1EBD2468"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592A778E"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4D397141" w14:textId="77777777" w:rsidR="007820F1" w:rsidRPr="00123D52" w:rsidRDefault="007820F1" w:rsidP="00123D52">
      <w:pPr>
        <w:pStyle w:val="Heading1"/>
        <w:rPr>
          <w:szCs w:val="24"/>
          <w:lang w:val="ro-RO" w:eastAsia="ro-RO"/>
        </w:rPr>
      </w:pPr>
    </w:p>
    <w:p w14:paraId="2FBAAF51"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27E49510"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07374A1A"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6F227F44"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197939E8"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5AAF49D4"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11B02DF9"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2EE068C6"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72203A0F"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59605240"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5F404461"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3F8C22FE"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7E27375F"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41843431"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07D31F3C"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4961F5B2"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4E1B90A5"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61A09C5D"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699B9697"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10ED13E6" w14:textId="22D04AF4" w:rsidR="007820F1" w:rsidRPr="00123D52" w:rsidRDefault="00731CB5" w:rsidP="00731CB5">
      <w:pPr>
        <w:pStyle w:val="Heading1"/>
        <w:ind w:left="566" w:firstLine="0"/>
        <w:rPr>
          <w:szCs w:val="24"/>
          <w:lang w:val="ro-RO" w:eastAsia="ro-RO"/>
        </w:rPr>
      </w:pPr>
      <w:bookmarkStart w:id="2" w:name="_Toc192575344"/>
      <w:r>
        <w:rPr>
          <w:szCs w:val="24"/>
          <w:lang w:val="ro-RO" w:eastAsia="ro-RO"/>
        </w:rPr>
        <w:t xml:space="preserve">2. </w:t>
      </w:r>
      <w:r w:rsidR="007820F1" w:rsidRPr="00123D52">
        <w:rPr>
          <w:szCs w:val="24"/>
          <w:lang w:val="ro-RO" w:eastAsia="ro-RO"/>
        </w:rPr>
        <w:t>Situaţia ediţiilor şi a reviziilor în cadrul ediţiilor procedurii formalizate</w:t>
      </w:r>
      <w:bookmarkEnd w:id="2"/>
    </w:p>
    <w:p w14:paraId="72210763" w14:textId="77777777" w:rsidR="007820F1" w:rsidRPr="00123D52" w:rsidRDefault="007820F1" w:rsidP="007820F1">
      <w:pPr>
        <w:spacing w:after="0" w:line="240" w:lineRule="auto"/>
        <w:ind w:left="0" w:right="0" w:firstLine="720"/>
        <w:jc w:val="left"/>
        <w:rPr>
          <w:b/>
          <w:color w:val="auto"/>
          <w:kern w:val="0"/>
          <w:szCs w:val="24"/>
          <w:lang w:val="ro-RO" w:eastAsia="ro-RO"/>
          <w14:ligatures w14:val="non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34"/>
        <w:gridCol w:w="1063"/>
        <w:gridCol w:w="1565"/>
        <w:gridCol w:w="1602"/>
        <w:gridCol w:w="1561"/>
        <w:gridCol w:w="2070"/>
      </w:tblGrid>
      <w:tr w:rsidR="007820F1" w:rsidRPr="00123D52" w14:paraId="10466D8A" w14:textId="77777777" w:rsidTr="00DD5E3D">
        <w:tc>
          <w:tcPr>
            <w:tcW w:w="355" w:type="dxa"/>
            <w:vMerge w:val="restart"/>
          </w:tcPr>
          <w:p w14:paraId="782560F0"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175" w:type="dxa"/>
            <w:vAlign w:val="center"/>
          </w:tcPr>
          <w:p w14:paraId="4D04E0AE"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Nr. ediției/</w:t>
            </w:r>
          </w:p>
          <w:p w14:paraId="4F2C590A"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reviziei</w:t>
            </w:r>
          </w:p>
        </w:tc>
        <w:tc>
          <w:tcPr>
            <w:tcW w:w="1260" w:type="dxa"/>
            <w:vAlign w:val="center"/>
          </w:tcPr>
          <w:p w14:paraId="7360A8B3"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Data ediției/</w:t>
            </w:r>
          </w:p>
          <w:p w14:paraId="5E34D396"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reviziei</w:t>
            </w:r>
          </w:p>
        </w:tc>
        <w:tc>
          <w:tcPr>
            <w:tcW w:w="1620" w:type="dxa"/>
            <w:vAlign w:val="center"/>
          </w:tcPr>
          <w:p w14:paraId="2BA60560"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Componenta revizuită</w:t>
            </w:r>
          </w:p>
        </w:tc>
        <w:tc>
          <w:tcPr>
            <w:tcW w:w="1890" w:type="dxa"/>
            <w:vAlign w:val="center"/>
          </w:tcPr>
          <w:p w14:paraId="1B28EC39"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Modalitatea reviziei</w:t>
            </w:r>
          </w:p>
        </w:tc>
        <w:tc>
          <w:tcPr>
            <w:tcW w:w="1925" w:type="dxa"/>
            <w:vAlign w:val="center"/>
          </w:tcPr>
          <w:p w14:paraId="0BFB10F7"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Data de la care se aplică prevederile ediţiei sau reviziei ediţiei</w:t>
            </w:r>
          </w:p>
        </w:tc>
        <w:tc>
          <w:tcPr>
            <w:tcW w:w="2070" w:type="dxa"/>
            <w:vAlign w:val="center"/>
          </w:tcPr>
          <w:p w14:paraId="39C6876F"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Avizul conducătorului compartimentului în cadrul căruia s-a elaborat procedura</w:t>
            </w:r>
          </w:p>
        </w:tc>
      </w:tr>
      <w:tr w:rsidR="007820F1" w:rsidRPr="00123D52" w14:paraId="7C5679E2" w14:textId="77777777" w:rsidTr="00DD5E3D">
        <w:tc>
          <w:tcPr>
            <w:tcW w:w="355" w:type="dxa"/>
            <w:vMerge/>
          </w:tcPr>
          <w:p w14:paraId="78E51428"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175" w:type="dxa"/>
            <w:vAlign w:val="center"/>
          </w:tcPr>
          <w:p w14:paraId="0743383F"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1</w:t>
            </w:r>
          </w:p>
        </w:tc>
        <w:tc>
          <w:tcPr>
            <w:tcW w:w="1260" w:type="dxa"/>
          </w:tcPr>
          <w:p w14:paraId="38D18A26"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2</w:t>
            </w:r>
          </w:p>
        </w:tc>
        <w:tc>
          <w:tcPr>
            <w:tcW w:w="1620" w:type="dxa"/>
            <w:vAlign w:val="center"/>
          </w:tcPr>
          <w:p w14:paraId="59ADB5A9"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3</w:t>
            </w:r>
          </w:p>
        </w:tc>
        <w:tc>
          <w:tcPr>
            <w:tcW w:w="1890" w:type="dxa"/>
            <w:vAlign w:val="center"/>
          </w:tcPr>
          <w:p w14:paraId="781EF6C6"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4</w:t>
            </w:r>
          </w:p>
        </w:tc>
        <w:tc>
          <w:tcPr>
            <w:tcW w:w="1925" w:type="dxa"/>
            <w:vAlign w:val="center"/>
          </w:tcPr>
          <w:p w14:paraId="56EDF6B9"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5</w:t>
            </w:r>
          </w:p>
        </w:tc>
        <w:tc>
          <w:tcPr>
            <w:tcW w:w="2070" w:type="dxa"/>
          </w:tcPr>
          <w:p w14:paraId="021F0D86"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6</w:t>
            </w:r>
          </w:p>
        </w:tc>
      </w:tr>
      <w:tr w:rsidR="007820F1" w:rsidRPr="00123D52" w14:paraId="3E4F6BD0" w14:textId="77777777" w:rsidTr="00DD5E3D">
        <w:tc>
          <w:tcPr>
            <w:tcW w:w="355" w:type="dxa"/>
          </w:tcPr>
          <w:p w14:paraId="1C8ED9C1" w14:textId="77777777" w:rsidR="007820F1" w:rsidRPr="00123D52" w:rsidRDefault="007820F1" w:rsidP="007820F1">
            <w:pPr>
              <w:spacing w:after="0" w:line="240" w:lineRule="auto"/>
              <w:ind w:left="0" w:right="0" w:firstLine="0"/>
              <w:jc w:val="left"/>
              <w:rPr>
                <w:b/>
                <w:bCs/>
                <w:color w:val="auto"/>
                <w:kern w:val="0"/>
                <w:szCs w:val="24"/>
                <w:lang w:val="ro-RO" w:eastAsia="ro-RO"/>
                <w14:ligatures w14:val="none"/>
              </w:rPr>
            </w:pPr>
            <w:r w:rsidRPr="00123D52">
              <w:rPr>
                <w:b/>
                <w:bCs/>
                <w:color w:val="auto"/>
                <w:kern w:val="0"/>
                <w:szCs w:val="24"/>
                <w:lang w:val="ro-RO" w:eastAsia="ro-RO"/>
                <w14:ligatures w14:val="none"/>
              </w:rPr>
              <w:t>2.1.</w:t>
            </w:r>
          </w:p>
        </w:tc>
        <w:tc>
          <w:tcPr>
            <w:tcW w:w="1175" w:type="dxa"/>
          </w:tcPr>
          <w:p w14:paraId="2F4474E4"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r w:rsidRPr="00123D52">
              <w:rPr>
                <w:color w:val="auto"/>
                <w:kern w:val="0"/>
                <w:szCs w:val="24"/>
                <w:lang w:val="ro-RO" w:eastAsia="ro-RO"/>
                <w14:ligatures w14:val="none"/>
              </w:rPr>
              <w:t>Ediţia I</w:t>
            </w:r>
          </w:p>
        </w:tc>
        <w:tc>
          <w:tcPr>
            <w:tcW w:w="1260" w:type="dxa"/>
          </w:tcPr>
          <w:p w14:paraId="7045160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620" w:type="dxa"/>
            <w:vAlign w:val="center"/>
          </w:tcPr>
          <w:p w14:paraId="256A39F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X</w:t>
            </w:r>
          </w:p>
        </w:tc>
        <w:tc>
          <w:tcPr>
            <w:tcW w:w="1890" w:type="dxa"/>
            <w:vAlign w:val="center"/>
          </w:tcPr>
          <w:p w14:paraId="773FBB6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X</w:t>
            </w:r>
          </w:p>
        </w:tc>
        <w:tc>
          <w:tcPr>
            <w:tcW w:w="1925" w:type="dxa"/>
          </w:tcPr>
          <w:p w14:paraId="63067C52"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2070" w:type="dxa"/>
          </w:tcPr>
          <w:p w14:paraId="0ADC3E51"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r>
      <w:tr w:rsidR="007820F1" w:rsidRPr="00123D52" w14:paraId="49DCBB78" w14:textId="77777777" w:rsidTr="00DD5E3D">
        <w:tc>
          <w:tcPr>
            <w:tcW w:w="355" w:type="dxa"/>
          </w:tcPr>
          <w:p w14:paraId="07E7E1DC" w14:textId="77777777" w:rsidR="007820F1" w:rsidRPr="00123D52" w:rsidRDefault="007820F1" w:rsidP="007820F1">
            <w:pPr>
              <w:spacing w:after="0" w:line="240" w:lineRule="auto"/>
              <w:ind w:left="0" w:right="0" w:firstLine="0"/>
              <w:jc w:val="left"/>
              <w:rPr>
                <w:b/>
                <w:bCs/>
                <w:color w:val="auto"/>
                <w:kern w:val="0"/>
                <w:szCs w:val="24"/>
                <w:lang w:val="ro-RO" w:eastAsia="ro-RO"/>
                <w14:ligatures w14:val="none"/>
              </w:rPr>
            </w:pPr>
            <w:r w:rsidRPr="00123D52">
              <w:rPr>
                <w:b/>
                <w:bCs/>
                <w:color w:val="auto"/>
                <w:kern w:val="0"/>
                <w:szCs w:val="24"/>
                <w:lang w:val="ro-RO" w:eastAsia="ro-RO"/>
                <w14:ligatures w14:val="none"/>
              </w:rPr>
              <w:t>2.2.</w:t>
            </w:r>
          </w:p>
        </w:tc>
        <w:tc>
          <w:tcPr>
            <w:tcW w:w="1175" w:type="dxa"/>
          </w:tcPr>
          <w:p w14:paraId="65D0597C"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r w:rsidRPr="00123D52">
              <w:rPr>
                <w:color w:val="auto"/>
                <w:kern w:val="0"/>
                <w:szCs w:val="24"/>
                <w:lang w:val="ro-RO" w:eastAsia="ro-RO"/>
                <w14:ligatures w14:val="none"/>
              </w:rPr>
              <w:t>Revizia 1</w:t>
            </w:r>
          </w:p>
        </w:tc>
        <w:tc>
          <w:tcPr>
            <w:tcW w:w="1260" w:type="dxa"/>
          </w:tcPr>
          <w:p w14:paraId="0505DC77"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620" w:type="dxa"/>
          </w:tcPr>
          <w:p w14:paraId="4CE782B8"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r w:rsidRPr="00123D52">
              <w:rPr>
                <w:color w:val="auto"/>
                <w:kern w:val="0"/>
                <w:szCs w:val="24"/>
                <w:lang w:val="ro-RO" w:eastAsia="ro-RO"/>
                <w14:ligatures w14:val="none"/>
              </w:rPr>
              <w:t>Procedură Completă</w:t>
            </w:r>
          </w:p>
        </w:tc>
        <w:tc>
          <w:tcPr>
            <w:tcW w:w="1890" w:type="dxa"/>
          </w:tcPr>
          <w:p w14:paraId="688E9D3D"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r w:rsidRPr="00123D52">
              <w:rPr>
                <w:color w:val="auto"/>
                <w:kern w:val="0"/>
                <w:szCs w:val="24"/>
                <w:lang w:val="ro-RO" w:eastAsia="ro-RO"/>
                <w14:ligatures w14:val="none"/>
              </w:rPr>
              <w:t>Revizie în conformitate cu prevederile OSGG 600/2018</w:t>
            </w:r>
          </w:p>
        </w:tc>
        <w:tc>
          <w:tcPr>
            <w:tcW w:w="1925" w:type="dxa"/>
          </w:tcPr>
          <w:p w14:paraId="4233298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2070" w:type="dxa"/>
          </w:tcPr>
          <w:p w14:paraId="3FCD810E"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r>
      <w:tr w:rsidR="007820F1" w:rsidRPr="00123D52" w14:paraId="32AD71BE" w14:textId="77777777" w:rsidTr="00DD5E3D">
        <w:tc>
          <w:tcPr>
            <w:tcW w:w="355" w:type="dxa"/>
          </w:tcPr>
          <w:p w14:paraId="3410CC14"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175" w:type="dxa"/>
          </w:tcPr>
          <w:p w14:paraId="0371DACF"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260" w:type="dxa"/>
          </w:tcPr>
          <w:p w14:paraId="41E3EBE0"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620" w:type="dxa"/>
          </w:tcPr>
          <w:p w14:paraId="5FDCBE73"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890" w:type="dxa"/>
          </w:tcPr>
          <w:p w14:paraId="328325F5"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925" w:type="dxa"/>
          </w:tcPr>
          <w:p w14:paraId="6C53FC39"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2070" w:type="dxa"/>
          </w:tcPr>
          <w:p w14:paraId="6CFFF6D6"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r>
      <w:tr w:rsidR="007820F1" w:rsidRPr="00123D52" w14:paraId="707F536E" w14:textId="77777777" w:rsidTr="00DD5E3D">
        <w:tc>
          <w:tcPr>
            <w:tcW w:w="355" w:type="dxa"/>
          </w:tcPr>
          <w:p w14:paraId="42F1658F"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175" w:type="dxa"/>
          </w:tcPr>
          <w:p w14:paraId="41D1E921"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260" w:type="dxa"/>
          </w:tcPr>
          <w:p w14:paraId="2CE96A16"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620" w:type="dxa"/>
          </w:tcPr>
          <w:p w14:paraId="11979254"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890" w:type="dxa"/>
          </w:tcPr>
          <w:p w14:paraId="7ED56D2A"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1925" w:type="dxa"/>
          </w:tcPr>
          <w:p w14:paraId="5CC9DD7E"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c>
          <w:tcPr>
            <w:tcW w:w="2070" w:type="dxa"/>
          </w:tcPr>
          <w:p w14:paraId="474300B7" w14:textId="77777777" w:rsidR="007820F1" w:rsidRPr="00123D52" w:rsidRDefault="007820F1" w:rsidP="007820F1">
            <w:pPr>
              <w:spacing w:after="0" w:line="240" w:lineRule="auto"/>
              <w:ind w:left="0" w:right="0" w:firstLine="0"/>
              <w:jc w:val="left"/>
              <w:rPr>
                <w:color w:val="auto"/>
                <w:kern w:val="0"/>
                <w:szCs w:val="24"/>
                <w:lang w:val="ro-RO" w:eastAsia="ro-RO"/>
                <w14:ligatures w14:val="none"/>
              </w:rPr>
            </w:pPr>
          </w:p>
        </w:tc>
      </w:tr>
    </w:tbl>
    <w:p w14:paraId="5FB092D4"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13FDB033"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065D5E8F"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4701591C"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19C453C0"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1BCDB8A8"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3E31B895"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148304C6"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015ACED7"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13BDB658"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70091633"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27A58BC4"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14EFA95C"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4940E904"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5A3819F0"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35480413"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26D1185B"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3EA03187"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0EDA0933"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5D9FB31B" w14:textId="77777777" w:rsidR="007820F1" w:rsidRPr="00123D52" w:rsidRDefault="007820F1" w:rsidP="007820F1">
      <w:pPr>
        <w:spacing w:after="0" w:line="240" w:lineRule="auto"/>
        <w:ind w:left="0" w:right="0" w:firstLine="0"/>
        <w:jc w:val="left"/>
        <w:rPr>
          <w:b/>
          <w:color w:val="auto"/>
          <w:kern w:val="0"/>
          <w:szCs w:val="24"/>
          <w:lang w:val="ro-RO" w:eastAsia="ro-RO"/>
          <w14:ligatures w14:val="none"/>
        </w:rPr>
      </w:pPr>
    </w:p>
    <w:p w14:paraId="52A6FAE2" w14:textId="2BD8255E" w:rsidR="007820F1" w:rsidRPr="00123D52" w:rsidRDefault="00731CB5" w:rsidP="00731CB5">
      <w:pPr>
        <w:pStyle w:val="Heading1"/>
        <w:ind w:left="566" w:firstLine="0"/>
        <w:rPr>
          <w:szCs w:val="24"/>
          <w:lang w:val="ro-RO" w:eastAsia="ro-RO"/>
        </w:rPr>
      </w:pPr>
      <w:bookmarkStart w:id="3" w:name="_Toc192575345"/>
      <w:r>
        <w:rPr>
          <w:szCs w:val="24"/>
          <w:lang w:val="ro-RO" w:eastAsia="ro-RO"/>
        </w:rPr>
        <w:lastRenderedPageBreak/>
        <w:t xml:space="preserve">3. </w:t>
      </w:r>
      <w:r w:rsidR="007820F1" w:rsidRPr="00123D52">
        <w:rPr>
          <w:szCs w:val="24"/>
          <w:lang w:val="ro-RO" w:eastAsia="ro-RO"/>
        </w:rPr>
        <w:t>Lista cuprinzând persoanele la care se difuzează ediţia sau, după caz, revizia din cadrul ediţiei procedurii formalizate</w:t>
      </w:r>
      <w:bookmarkEnd w:id="3"/>
    </w:p>
    <w:p w14:paraId="6AF39567" w14:textId="77777777" w:rsidR="007820F1" w:rsidRPr="00123D52" w:rsidRDefault="007820F1" w:rsidP="007820F1">
      <w:pPr>
        <w:spacing w:after="0" w:line="240" w:lineRule="auto"/>
        <w:ind w:left="720" w:right="0" w:firstLine="0"/>
        <w:rPr>
          <w:b/>
          <w:color w:val="auto"/>
          <w:kern w:val="0"/>
          <w:szCs w:val="24"/>
          <w:lang w:val="ro-RO" w:eastAsia="ro-RO"/>
          <w14:ligatures w14:val="none"/>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08"/>
        <w:gridCol w:w="918"/>
        <w:gridCol w:w="1701"/>
        <w:gridCol w:w="1630"/>
        <w:gridCol w:w="1489"/>
        <w:gridCol w:w="1417"/>
        <w:gridCol w:w="1276"/>
      </w:tblGrid>
      <w:tr w:rsidR="007820F1" w:rsidRPr="00123D52" w14:paraId="4652E75A" w14:textId="77777777" w:rsidTr="00DD5E3D">
        <w:trPr>
          <w:jc w:val="center"/>
        </w:trPr>
        <w:tc>
          <w:tcPr>
            <w:tcW w:w="568" w:type="dxa"/>
            <w:vMerge w:val="restart"/>
            <w:shd w:val="clear" w:color="auto" w:fill="auto"/>
          </w:tcPr>
          <w:p w14:paraId="1DB78070" w14:textId="77777777" w:rsidR="007820F1" w:rsidRPr="00123D52" w:rsidRDefault="007820F1" w:rsidP="007820F1">
            <w:pPr>
              <w:spacing w:before="240" w:after="0" w:line="240" w:lineRule="auto"/>
              <w:ind w:left="0" w:right="0" w:firstLine="0"/>
              <w:jc w:val="center"/>
              <w:rPr>
                <w:b/>
                <w:color w:val="auto"/>
                <w:kern w:val="0"/>
                <w:szCs w:val="24"/>
                <w:lang w:val="it-IT" w:eastAsia="ro-RO"/>
                <w14:ligatures w14:val="none"/>
              </w:rPr>
            </w:pPr>
            <w:bookmarkStart w:id="4" w:name="_Hlk81127798"/>
          </w:p>
        </w:tc>
        <w:tc>
          <w:tcPr>
            <w:tcW w:w="1208" w:type="dxa"/>
            <w:shd w:val="clear" w:color="auto" w:fill="auto"/>
            <w:vAlign w:val="center"/>
          </w:tcPr>
          <w:p w14:paraId="23C71172" w14:textId="77777777" w:rsidR="007820F1" w:rsidRPr="00123D52" w:rsidRDefault="007820F1" w:rsidP="007820F1">
            <w:pPr>
              <w:spacing w:before="240"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Scopul difuzarii</w:t>
            </w:r>
          </w:p>
          <w:p w14:paraId="26F50434" w14:textId="77777777" w:rsidR="007820F1" w:rsidRPr="00123D52" w:rsidRDefault="007820F1" w:rsidP="007820F1">
            <w:pPr>
              <w:spacing w:before="240" w:after="0" w:line="240" w:lineRule="auto"/>
              <w:ind w:left="0" w:right="0" w:firstLine="0"/>
              <w:jc w:val="left"/>
              <w:rPr>
                <w:b/>
                <w:color w:val="auto"/>
                <w:kern w:val="0"/>
                <w:szCs w:val="24"/>
                <w:lang w:val="ro-RO" w:eastAsia="ro-RO"/>
                <w14:ligatures w14:val="none"/>
              </w:rPr>
            </w:pPr>
          </w:p>
        </w:tc>
        <w:tc>
          <w:tcPr>
            <w:tcW w:w="918" w:type="dxa"/>
            <w:shd w:val="clear" w:color="auto" w:fill="auto"/>
            <w:vAlign w:val="center"/>
          </w:tcPr>
          <w:p w14:paraId="20AF04CD" w14:textId="77777777" w:rsidR="007820F1" w:rsidRPr="00123D52" w:rsidRDefault="007820F1" w:rsidP="007820F1">
            <w:pPr>
              <w:spacing w:before="240"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Exem-plar nr.</w:t>
            </w:r>
          </w:p>
        </w:tc>
        <w:tc>
          <w:tcPr>
            <w:tcW w:w="1701" w:type="dxa"/>
            <w:shd w:val="clear" w:color="auto" w:fill="auto"/>
            <w:vAlign w:val="center"/>
          </w:tcPr>
          <w:p w14:paraId="7557F201" w14:textId="77777777" w:rsidR="007820F1" w:rsidRPr="00123D52" w:rsidRDefault="007820F1" w:rsidP="007820F1">
            <w:pPr>
              <w:spacing w:before="240"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Compar-timent</w:t>
            </w:r>
          </w:p>
          <w:p w14:paraId="49EBFFC8" w14:textId="77777777" w:rsidR="007820F1" w:rsidRPr="00123D52" w:rsidRDefault="007820F1" w:rsidP="007820F1">
            <w:pPr>
              <w:spacing w:before="240" w:after="0" w:line="240" w:lineRule="auto"/>
              <w:ind w:left="0" w:right="0" w:firstLine="0"/>
              <w:jc w:val="center"/>
              <w:rPr>
                <w:b/>
                <w:color w:val="auto"/>
                <w:kern w:val="0"/>
                <w:szCs w:val="24"/>
                <w:lang w:val="ro-RO" w:eastAsia="ro-RO"/>
                <w14:ligatures w14:val="none"/>
              </w:rPr>
            </w:pPr>
          </w:p>
        </w:tc>
        <w:tc>
          <w:tcPr>
            <w:tcW w:w="1630" w:type="dxa"/>
            <w:shd w:val="clear" w:color="auto" w:fill="auto"/>
            <w:vAlign w:val="center"/>
          </w:tcPr>
          <w:p w14:paraId="7DC07963"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Functia</w:t>
            </w:r>
          </w:p>
        </w:tc>
        <w:tc>
          <w:tcPr>
            <w:tcW w:w="1489" w:type="dxa"/>
            <w:shd w:val="clear" w:color="auto" w:fill="auto"/>
            <w:vAlign w:val="center"/>
          </w:tcPr>
          <w:p w14:paraId="5BFDD415" w14:textId="77777777" w:rsidR="007820F1" w:rsidRPr="00123D52" w:rsidRDefault="007820F1" w:rsidP="007820F1">
            <w:pPr>
              <w:spacing w:before="240"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Nume si prenume</w:t>
            </w:r>
          </w:p>
        </w:tc>
        <w:tc>
          <w:tcPr>
            <w:tcW w:w="1417" w:type="dxa"/>
            <w:shd w:val="clear" w:color="auto" w:fill="auto"/>
            <w:vAlign w:val="center"/>
          </w:tcPr>
          <w:p w14:paraId="33BE130E" w14:textId="77777777" w:rsidR="007820F1" w:rsidRPr="00123D52" w:rsidRDefault="007820F1" w:rsidP="007820F1">
            <w:pPr>
              <w:spacing w:before="240"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Data primirii</w:t>
            </w:r>
          </w:p>
        </w:tc>
        <w:tc>
          <w:tcPr>
            <w:tcW w:w="1276" w:type="dxa"/>
            <w:shd w:val="clear" w:color="auto" w:fill="auto"/>
            <w:vAlign w:val="center"/>
          </w:tcPr>
          <w:p w14:paraId="1DEDC95E" w14:textId="77777777" w:rsidR="007820F1" w:rsidRPr="00123D52" w:rsidRDefault="007820F1" w:rsidP="007820F1">
            <w:pPr>
              <w:spacing w:before="240" w:after="0" w:line="240" w:lineRule="auto"/>
              <w:ind w:left="0" w:right="0" w:firstLine="0"/>
              <w:jc w:val="center"/>
              <w:rPr>
                <w:b/>
                <w:color w:val="auto"/>
                <w:kern w:val="0"/>
                <w:szCs w:val="24"/>
                <w:lang w:val="ro-RO" w:eastAsia="ro-RO"/>
                <w14:ligatures w14:val="none"/>
              </w:rPr>
            </w:pPr>
            <w:r w:rsidRPr="00123D52">
              <w:rPr>
                <w:b/>
                <w:color w:val="auto"/>
                <w:kern w:val="0"/>
                <w:szCs w:val="24"/>
                <w:lang w:val="ro-RO" w:eastAsia="ro-RO"/>
                <w14:ligatures w14:val="none"/>
              </w:rPr>
              <w:t>Semnatu-ra</w:t>
            </w:r>
          </w:p>
        </w:tc>
      </w:tr>
      <w:tr w:rsidR="007820F1" w:rsidRPr="00123D52" w14:paraId="69C83C94" w14:textId="77777777" w:rsidTr="00DD5E3D">
        <w:trPr>
          <w:trHeight w:val="179"/>
          <w:jc w:val="center"/>
        </w:trPr>
        <w:tc>
          <w:tcPr>
            <w:tcW w:w="568" w:type="dxa"/>
            <w:vMerge/>
            <w:shd w:val="clear" w:color="auto" w:fill="auto"/>
          </w:tcPr>
          <w:p w14:paraId="7582371E" w14:textId="77777777" w:rsidR="007820F1" w:rsidRPr="00123D52" w:rsidRDefault="007820F1" w:rsidP="007820F1">
            <w:pPr>
              <w:spacing w:after="0" w:line="240" w:lineRule="auto"/>
              <w:ind w:left="0" w:right="0" w:firstLine="0"/>
              <w:jc w:val="center"/>
              <w:rPr>
                <w:b/>
                <w:color w:val="auto"/>
                <w:kern w:val="0"/>
                <w:szCs w:val="24"/>
                <w:lang w:val="ro-RO" w:eastAsia="ro-RO"/>
                <w14:ligatures w14:val="none"/>
              </w:rPr>
            </w:pPr>
          </w:p>
        </w:tc>
        <w:tc>
          <w:tcPr>
            <w:tcW w:w="1208" w:type="dxa"/>
            <w:shd w:val="clear" w:color="auto" w:fill="auto"/>
          </w:tcPr>
          <w:p w14:paraId="1F89686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918" w:type="dxa"/>
            <w:shd w:val="clear" w:color="auto" w:fill="auto"/>
          </w:tcPr>
          <w:p w14:paraId="7577A7B6"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2</w:t>
            </w:r>
          </w:p>
        </w:tc>
        <w:tc>
          <w:tcPr>
            <w:tcW w:w="1701" w:type="dxa"/>
            <w:shd w:val="clear" w:color="auto" w:fill="auto"/>
          </w:tcPr>
          <w:p w14:paraId="0A69DEF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3</w:t>
            </w:r>
          </w:p>
        </w:tc>
        <w:tc>
          <w:tcPr>
            <w:tcW w:w="1630" w:type="dxa"/>
            <w:shd w:val="clear" w:color="auto" w:fill="auto"/>
          </w:tcPr>
          <w:p w14:paraId="1A9B684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4</w:t>
            </w:r>
          </w:p>
        </w:tc>
        <w:tc>
          <w:tcPr>
            <w:tcW w:w="1489" w:type="dxa"/>
            <w:shd w:val="clear" w:color="auto" w:fill="auto"/>
          </w:tcPr>
          <w:p w14:paraId="56FCF8C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5</w:t>
            </w:r>
          </w:p>
        </w:tc>
        <w:tc>
          <w:tcPr>
            <w:tcW w:w="1417" w:type="dxa"/>
            <w:shd w:val="clear" w:color="auto" w:fill="auto"/>
          </w:tcPr>
          <w:p w14:paraId="41E1144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6</w:t>
            </w:r>
          </w:p>
        </w:tc>
        <w:tc>
          <w:tcPr>
            <w:tcW w:w="1276" w:type="dxa"/>
            <w:shd w:val="clear" w:color="auto" w:fill="auto"/>
          </w:tcPr>
          <w:p w14:paraId="72D4D3A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7</w:t>
            </w:r>
          </w:p>
        </w:tc>
      </w:tr>
      <w:tr w:rsidR="007820F1" w:rsidRPr="00123D52" w14:paraId="515CB969" w14:textId="77777777" w:rsidTr="00DD5E3D">
        <w:trPr>
          <w:jc w:val="center"/>
        </w:trPr>
        <w:tc>
          <w:tcPr>
            <w:tcW w:w="568" w:type="dxa"/>
            <w:shd w:val="clear" w:color="auto" w:fill="auto"/>
          </w:tcPr>
          <w:p w14:paraId="41C8D94D"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5145292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6548904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bottom w:val="single" w:sz="4" w:space="0" w:color="auto"/>
            </w:tcBorders>
            <w:shd w:val="clear" w:color="auto" w:fill="auto"/>
          </w:tcPr>
          <w:p w14:paraId="2BD3450A"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Primar</w:t>
            </w:r>
          </w:p>
        </w:tc>
        <w:tc>
          <w:tcPr>
            <w:tcW w:w="1630" w:type="dxa"/>
            <w:shd w:val="clear" w:color="auto" w:fill="auto"/>
          </w:tcPr>
          <w:p w14:paraId="630C5D4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Primar</w:t>
            </w:r>
          </w:p>
        </w:tc>
        <w:tc>
          <w:tcPr>
            <w:tcW w:w="1489" w:type="dxa"/>
            <w:shd w:val="clear" w:color="auto" w:fill="auto"/>
          </w:tcPr>
          <w:p w14:paraId="6C638C6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Tabacariu Dumitru-Dorin</w:t>
            </w:r>
          </w:p>
        </w:tc>
        <w:tc>
          <w:tcPr>
            <w:tcW w:w="1417" w:type="dxa"/>
            <w:shd w:val="clear" w:color="auto" w:fill="auto"/>
          </w:tcPr>
          <w:p w14:paraId="420DAE1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21DDB45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3F1246C0" w14:textId="77777777" w:rsidTr="00DD5E3D">
        <w:trPr>
          <w:jc w:val="center"/>
        </w:trPr>
        <w:tc>
          <w:tcPr>
            <w:tcW w:w="568" w:type="dxa"/>
            <w:shd w:val="clear" w:color="auto" w:fill="auto"/>
          </w:tcPr>
          <w:p w14:paraId="6D41CD61"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1070F31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582A356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bottom w:val="single" w:sz="4" w:space="0" w:color="auto"/>
            </w:tcBorders>
            <w:shd w:val="clear" w:color="auto" w:fill="auto"/>
          </w:tcPr>
          <w:p w14:paraId="664ED8C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Secretar General</w:t>
            </w:r>
          </w:p>
        </w:tc>
        <w:tc>
          <w:tcPr>
            <w:tcW w:w="1630" w:type="dxa"/>
            <w:shd w:val="clear" w:color="auto" w:fill="auto"/>
          </w:tcPr>
          <w:p w14:paraId="79DE2A05"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Secretar General</w:t>
            </w:r>
          </w:p>
        </w:tc>
        <w:tc>
          <w:tcPr>
            <w:tcW w:w="1489" w:type="dxa"/>
            <w:shd w:val="clear" w:color="auto" w:fill="auto"/>
          </w:tcPr>
          <w:p w14:paraId="5AFEEDB6"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Niță Mihaela</w:t>
            </w:r>
          </w:p>
        </w:tc>
        <w:tc>
          <w:tcPr>
            <w:tcW w:w="1417" w:type="dxa"/>
            <w:shd w:val="clear" w:color="auto" w:fill="auto"/>
          </w:tcPr>
          <w:p w14:paraId="00F24E8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6ABBBB6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3A4AC034" w14:textId="77777777" w:rsidTr="00DD5E3D">
        <w:trPr>
          <w:jc w:val="center"/>
        </w:trPr>
        <w:tc>
          <w:tcPr>
            <w:tcW w:w="568" w:type="dxa"/>
            <w:shd w:val="clear" w:color="auto" w:fill="auto"/>
          </w:tcPr>
          <w:p w14:paraId="3B31063F"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62C9783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66152A2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bottom w:val="single" w:sz="4" w:space="0" w:color="auto"/>
            </w:tcBorders>
            <w:shd w:val="clear" w:color="auto" w:fill="auto"/>
          </w:tcPr>
          <w:p w14:paraId="54FEC3A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Relații publice, resurse umane, stare civilă și arhivă</w:t>
            </w:r>
          </w:p>
        </w:tc>
        <w:tc>
          <w:tcPr>
            <w:tcW w:w="1630" w:type="dxa"/>
            <w:shd w:val="clear" w:color="auto" w:fill="auto"/>
          </w:tcPr>
          <w:p w14:paraId="4CA5B5D0"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Consilier</w:t>
            </w:r>
          </w:p>
        </w:tc>
        <w:tc>
          <w:tcPr>
            <w:tcW w:w="1489" w:type="dxa"/>
            <w:shd w:val="clear" w:color="auto" w:fill="auto"/>
          </w:tcPr>
          <w:p w14:paraId="0C3CD0F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Dumitriu Mihaela</w:t>
            </w:r>
          </w:p>
        </w:tc>
        <w:tc>
          <w:tcPr>
            <w:tcW w:w="1417" w:type="dxa"/>
            <w:shd w:val="clear" w:color="auto" w:fill="auto"/>
          </w:tcPr>
          <w:p w14:paraId="14297CD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16A7B15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41D42C2D" w14:textId="77777777" w:rsidTr="00DD5E3D">
        <w:trPr>
          <w:jc w:val="center"/>
        </w:trPr>
        <w:tc>
          <w:tcPr>
            <w:tcW w:w="568" w:type="dxa"/>
            <w:shd w:val="clear" w:color="auto" w:fill="auto"/>
          </w:tcPr>
          <w:p w14:paraId="60BC58D0"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34A8202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30E6EE1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bottom w:val="single" w:sz="4" w:space="0" w:color="auto"/>
            </w:tcBorders>
            <w:shd w:val="clear" w:color="auto" w:fill="auto"/>
          </w:tcPr>
          <w:p w14:paraId="26487B0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Administrarea domeniului public și privat</w:t>
            </w:r>
          </w:p>
        </w:tc>
        <w:tc>
          <w:tcPr>
            <w:tcW w:w="1630" w:type="dxa"/>
            <w:shd w:val="clear" w:color="auto" w:fill="auto"/>
          </w:tcPr>
          <w:p w14:paraId="45A404B2"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Consilier</w:t>
            </w:r>
          </w:p>
        </w:tc>
        <w:tc>
          <w:tcPr>
            <w:tcW w:w="1489" w:type="dxa"/>
            <w:shd w:val="clear" w:color="auto" w:fill="auto"/>
          </w:tcPr>
          <w:p w14:paraId="4054FC01"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Trișcău Mariana</w:t>
            </w:r>
          </w:p>
        </w:tc>
        <w:tc>
          <w:tcPr>
            <w:tcW w:w="1417" w:type="dxa"/>
            <w:shd w:val="clear" w:color="auto" w:fill="auto"/>
          </w:tcPr>
          <w:p w14:paraId="175475F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1E3DBEF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4CE4AEB7" w14:textId="77777777" w:rsidTr="00DD5E3D">
        <w:trPr>
          <w:jc w:val="center"/>
        </w:trPr>
        <w:tc>
          <w:tcPr>
            <w:tcW w:w="568" w:type="dxa"/>
            <w:shd w:val="clear" w:color="auto" w:fill="auto"/>
          </w:tcPr>
          <w:p w14:paraId="03AF8C66"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00A9D49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0E4C51F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nil"/>
              <w:bottom w:val="single" w:sz="4" w:space="0" w:color="auto"/>
            </w:tcBorders>
            <w:shd w:val="clear" w:color="auto" w:fill="auto"/>
          </w:tcPr>
          <w:p w14:paraId="20F00B7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Urbanism și amenajarea teritoriului</w:t>
            </w:r>
          </w:p>
        </w:tc>
        <w:tc>
          <w:tcPr>
            <w:tcW w:w="1630" w:type="dxa"/>
            <w:shd w:val="clear" w:color="auto" w:fill="auto"/>
          </w:tcPr>
          <w:p w14:paraId="33F42703"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Consilier</w:t>
            </w:r>
          </w:p>
        </w:tc>
        <w:tc>
          <w:tcPr>
            <w:tcW w:w="1489" w:type="dxa"/>
            <w:shd w:val="clear" w:color="auto" w:fill="auto"/>
          </w:tcPr>
          <w:p w14:paraId="3889735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Arhip Sergiu-Ionuț</w:t>
            </w:r>
          </w:p>
        </w:tc>
        <w:tc>
          <w:tcPr>
            <w:tcW w:w="1417" w:type="dxa"/>
            <w:shd w:val="clear" w:color="auto" w:fill="auto"/>
          </w:tcPr>
          <w:p w14:paraId="0C19EF1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59F5FC8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0385554F" w14:textId="77777777" w:rsidTr="00DD5E3D">
        <w:trPr>
          <w:jc w:val="center"/>
        </w:trPr>
        <w:tc>
          <w:tcPr>
            <w:tcW w:w="568" w:type="dxa"/>
            <w:shd w:val="clear" w:color="auto" w:fill="auto"/>
          </w:tcPr>
          <w:p w14:paraId="7C0F71C0"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778BD9B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4B2B60B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nil"/>
              <w:bottom w:val="single" w:sz="4" w:space="0" w:color="auto"/>
            </w:tcBorders>
            <w:shd w:val="clear" w:color="auto" w:fill="auto"/>
          </w:tcPr>
          <w:p w14:paraId="5A2B6C8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Transport public local</w:t>
            </w:r>
          </w:p>
        </w:tc>
        <w:tc>
          <w:tcPr>
            <w:tcW w:w="1630" w:type="dxa"/>
            <w:shd w:val="clear" w:color="auto" w:fill="auto"/>
          </w:tcPr>
          <w:p w14:paraId="4EF07660"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Referent</w:t>
            </w:r>
          </w:p>
        </w:tc>
        <w:tc>
          <w:tcPr>
            <w:tcW w:w="1489" w:type="dxa"/>
            <w:shd w:val="clear" w:color="auto" w:fill="auto"/>
          </w:tcPr>
          <w:p w14:paraId="79FA253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Roșu Elena</w:t>
            </w:r>
          </w:p>
        </w:tc>
        <w:tc>
          <w:tcPr>
            <w:tcW w:w="1417" w:type="dxa"/>
            <w:shd w:val="clear" w:color="auto" w:fill="auto"/>
          </w:tcPr>
          <w:p w14:paraId="0C721E0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10F78A6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52B7DC9B" w14:textId="77777777" w:rsidTr="00DD5E3D">
        <w:trPr>
          <w:jc w:val="center"/>
        </w:trPr>
        <w:tc>
          <w:tcPr>
            <w:tcW w:w="568" w:type="dxa"/>
            <w:shd w:val="clear" w:color="auto" w:fill="auto"/>
          </w:tcPr>
          <w:p w14:paraId="2D265A8B"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336C4BB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5CA2187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bottom w:val="single" w:sz="4" w:space="0" w:color="auto"/>
            </w:tcBorders>
            <w:shd w:val="clear" w:color="auto" w:fill="auto"/>
          </w:tcPr>
          <w:p w14:paraId="5191EE7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SVSU</w:t>
            </w:r>
          </w:p>
        </w:tc>
        <w:tc>
          <w:tcPr>
            <w:tcW w:w="1630" w:type="dxa"/>
            <w:shd w:val="clear" w:color="auto" w:fill="auto"/>
          </w:tcPr>
          <w:p w14:paraId="66762584"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Șef SVSU</w:t>
            </w:r>
          </w:p>
        </w:tc>
        <w:tc>
          <w:tcPr>
            <w:tcW w:w="1489" w:type="dxa"/>
            <w:shd w:val="clear" w:color="auto" w:fill="auto"/>
          </w:tcPr>
          <w:p w14:paraId="5D8A346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Huci Constantin-Cristian</w:t>
            </w:r>
          </w:p>
        </w:tc>
        <w:tc>
          <w:tcPr>
            <w:tcW w:w="1417" w:type="dxa"/>
            <w:shd w:val="clear" w:color="auto" w:fill="auto"/>
          </w:tcPr>
          <w:p w14:paraId="1A0A6D5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1D11E62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4EB7DF6A" w14:textId="77777777" w:rsidTr="00DD5E3D">
        <w:trPr>
          <w:jc w:val="center"/>
        </w:trPr>
        <w:tc>
          <w:tcPr>
            <w:tcW w:w="568" w:type="dxa"/>
            <w:shd w:val="clear" w:color="auto" w:fill="auto"/>
          </w:tcPr>
          <w:p w14:paraId="7297101B"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2851C7E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646FD37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nil"/>
              <w:bottom w:val="single" w:sz="4" w:space="0" w:color="auto"/>
            </w:tcBorders>
            <w:shd w:val="clear" w:color="auto" w:fill="auto"/>
          </w:tcPr>
          <w:p w14:paraId="3111876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Financiar-contabilitate, impozite și taxe locale</w:t>
            </w:r>
          </w:p>
        </w:tc>
        <w:tc>
          <w:tcPr>
            <w:tcW w:w="1630" w:type="dxa"/>
            <w:shd w:val="clear" w:color="auto" w:fill="auto"/>
          </w:tcPr>
          <w:p w14:paraId="08845336"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Consilier</w:t>
            </w:r>
          </w:p>
        </w:tc>
        <w:tc>
          <w:tcPr>
            <w:tcW w:w="1489" w:type="dxa"/>
            <w:shd w:val="clear" w:color="auto" w:fill="auto"/>
          </w:tcPr>
          <w:p w14:paraId="5778FB75"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Bălăiță Gheorghița-Mariana</w:t>
            </w:r>
          </w:p>
        </w:tc>
        <w:tc>
          <w:tcPr>
            <w:tcW w:w="1417" w:type="dxa"/>
            <w:shd w:val="clear" w:color="auto" w:fill="auto"/>
          </w:tcPr>
          <w:p w14:paraId="5753A43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3ED00E0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2AE457EA" w14:textId="77777777" w:rsidTr="00DD5E3D">
        <w:trPr>
          <w:jc w:val="center"/>
        </w:trPr>
        <w:tc>
          <w:tcPr>
            <w:tcW w:w="568" w:type="dxa"/>
            <w:shd w:val="clear" w:color="auto" w:fill="auto"/>
          </w:tcPr>
          <w:p w14:paraId="7F02C56A"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285C608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7AEFFFF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bottom w:val="single" w:sz="4" w:space="0" w:color="auto"/>
            </w:tcBorders>
            <w:shd w:val="clear" w:color="auto" w:fill="auto"/>
          </w:tcPr>
          <w:p w14:paraId="643BC0A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Financiar-contabilitate, impozite și taxe locale</w:t>
            </w:r>
          </w:p>
        </w:tc>
        <w:tc>
          <w:tcPr>
            <w:tcW w:w="1630" w:type="dxa"/>
            <w:shd w:val="clear" w:color="auto" w:fill="auto"/>
          </w:tcPr>
          <w:p w14:paraId="6359E449"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Referent</w:t>
            </w:r>
          </w:p>
        </w:tc>
        <w:tc>
          <w:tcPr>
            <w:tcW w:w="1489" w:type="dxa"/>
            <w:shd w:val="clear" w:color="auto" w:fill="auto"/>
          </w:tcPr>
          <w:p w14:paraId="0A97B1C5"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Niță Daniela</w:t>
            </w:r>
          </w:p>
        </w:tc>
        <w:tc>
          <w:tcPr>
            <w:tcW w:w="1417" w:type="dxa"/>
            <w:shd w:val="clear" w:color="auto" w:fill="auto"/>
          </w:tcPr>
          <w:p w14:paraId="788B7F9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1AAAF0C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6A0A71AD" w14:textId="77777777" w:rsidTr="00DD5E3D">
        <w:trPr>
          <w:jc w:val="center"/>
        </w:trPr>
        <w:tc>
          <w:tcPr>
            <w:tcW w:w="568" w:type="dxa"/>
            <w:shd w:val="clear" w:color="auto" w:fill="auto"/>
          </w:tcPr>
          <w:p w14:paraId="150D8061"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4202D0F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0116A73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bottom w:val="single" w:sz="4" w:space="0" w:color="auto"/>
            </w:tcBorders>
            <w:shd w:val="clear" w:color="auto" w:fill="auto"/>
          </w:tcPr>
          <w:p w14:paraId="5D1A820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Agent agricol</w:t>
            </w:r>
          </w:p>
        </w:tc>
        <w:tc>
          <w:tcPr>
            <w:tcW w:w="1630" w:type="dxa"/>
            <w:shd w:val="clear" w:color="auto" w:fill="auto"/>
          </w:tcPr>
          <w:p w14:paraId="5CFB79E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Referent</w:t>
            </w:r>
          </w:p>
        </w:tc>
        <w:tc>
          <w:tcPr>
            <w:tcW w:w="1489" w:type="dxa"/>
            <w:shd w:val="clear" w:color="auto" w:fill="auto"/>
          </w:tcPr>
          <w:p w14:paraId="36813232"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 xml:space="preserve">Smeria </w:t>
            </w:r>
            <w:r w:rsidRPr="00123D52">
              <w:rPr>
                <w:color w:val="auto"/>
                <w:kern w:val="0"/>
                <w:szCs w:val="24"/>
                <w:lang w:val="ro-RO" w:eastAsia="ro-RO"/>
                <w14:ligatures w14:val="none"/>
              </w:rPr>
              <w:lastRenderedPageBreak/>
              <w:t>Corelia</w:t>
            </w:r>
          </w:p>
        </w:tc>
        <w:tc>
          <w:tcPr>
            <w:tcW w:w="1417" w:type="dxa"/>
            <w:shd w:val="clear" w:color="auto" w:fill="auto"/>
          </w:tcPr>
          <w:p w14:paraId="156F6B6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6E77191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3CCC187B" w14:textId="77777777" w:rsidTr="00DD5E3D">
        <w:trPr>
          <w:jc w:val="center"/>
        </w:trPr>
        <w:tc>
          <w:tcPr>
            <w:tcW w:w="568" w:type="dxa"/>
            <w:shd w:val="clear" w:color="auto" w:fill="auto"/>
          </w:tcPr>
          <w:p w14:paraId="2DB7F076"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0490A6F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3C61881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bottom w:val="single" w:sz="4" w:space="0" w:color="auto"/>
            </w:tcBorders>
            <w:shd w:val="clear" w:color="auto" w:fill="auto"/>
          </w:tcPr>
          <w:p w14:paraId="04AE2BE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Relații publice, resurse umane, stare civilă și arhivă</w:t>
            </w:r>
          </w:p>
        </w:tc>
        <w:tc>
          <w:tcPr>
            <w:tcW w:w="1630" w:type="dxa"/>
            <w:shd w:val="clear" w:color="auto" w:fill="auto"/>
          </w:tcPr>
          <w:p w14:paraId="28D6FF15"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Consilier</w:t>
            </w:r>
          </w:p>
        </w:tc>
        <w:tc>
          <w:tcPr>
            <w:tcW w:w="1489" w:type="dxa"/>
            <w:shd w:val="clear" w:color="auto" w:fill="auto"/>
          </w:tcPr>
          <w:p w14:paraId="5B048B0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Chelaru Elena-Florentina</w:t>
            </w:r>
          </w:p>
        </w:tc>
        <w:tc>
          <w:tcPr>
            <w:tcW w:w="1417" w:type="dxa"/>
            <w:shd w:val="clear" w:color="auto" w:fill="auto"/>
          </w:tcPr>
          <w:p w14:paraId="5855EFB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73DB3D5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5C4922C9" w14:textId="77777777" w:rsidTr="00DD5E3D">
        <w:trPr>
          <w:jc w:val="center"/>
        </w:trPr>
        <w:tc>
          <w:tcPr>
            <w:tcW w:w="568" w:type="dxa"/>
            <w:shd w:val="clear" w:color="auto" w:fill="auto"/>
          </w:tcPr>
          <w:p w14:paraId="7CD3E83E"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6881904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4D87DFA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bottom w:val="single" w:sz="4" w:space="0" w:color="auto"/>
            </w:tcBorders>
            <w:shd w:val="clear" w:color="auto" w:fill="auto"/>
          </w:tcPr>
          <w:p w14:paraId="709C2C4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Asistență socială</w:t>
            </w:r>
          </w:p>
        </w:tc>
        <w:tc>
          <w:tcPr>
            <w:tcW w:w="1630" w:type="dxa"/>
            <w:shd w:val="clear" w:color="auto" w:fill="auto"/>
          </w:tcPr>
          <w:p w14:paraId="325AE653"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Asistent medical comunitar</w:t>
            </w:r>
          </w:p>
        </w:tc>
        <w:tc>
          <w:tcPr>
            <w:tcW w:w="1489" w:type="dxa"/>
            <w:shd w:val="clear" w:color="auto" w:fill="auto"/>
          </w:tcPr>
          <w:p w14:paraId="6442CBD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Răileanu Mariana-Zîna</w:t>
            </w:r>
          </w:p>
        </w:tc>
        <w:tc>
          <w:tcPr>
            <w:tcW w:w="1417" w:type="dxa"/>
            <w:shd w:val="clear" w:color="auto" w:fill="auto"/>
          </w:tcPr>
          <w:p w14:paraId="719351E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3BB9A70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2148DBC8" w14:textId="77777777" w:rsidTr="00DD5E3D">
        <w:trPr>
          <w:jc w:val="center"/>
        </w:trPr>
        <w:tc>
          <w:tcPr>
            <w:tcW w:w="568" w:type="dxa"/>
            <w:shd w:val="clear" w:color="auto" w:fill="auto"/>
          </w:tcPr>
          <w:p w14:paraId="7CC86D28"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3010863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04F9374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bottom w:val="single" w:sz="4" w:space="0" w:color="auto"/>
            </w:tcBorders>
            <w:shd w:val="clear" w:color="auto" w:fill="auto"/>
          </w:tcPr>
          <w:p w14:paraId="67CB90F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Asistență socială</w:t>
            </w:r>
          </w:p>
          <w:p w14:paraId="07842CB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630" w:type="dxa"/>
            <w:shd w:val="clear" w:color="auto" w:fill="auto"/>
          </w:tcPr>
          <w:p w14:paraId="74B4470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Consilier</w:t>
            </w:r>
          </w:p>
        </w:tc>
        <w:tc>
          <w:tcPr>
            <w:tcW w:w="1489" w:type="dxa"/>
            <w:shd w:val="clear" w:color="auto" w:fill="auto"/>
          </w:tcPr>
          <w:p w14:paraId="43162D50"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Popescu Mihaela</w:t>
            </w:r>
          </w:p>
        </w:tc>
        <w:tc>
          <w:tcPr>
            <w:tcW w:w="1417" w:type="dxa"/>
            <w:shd w:val="clear" w:color="auto" w:fill="auto"/>
          </w:tcPr>
          <w:p w14:paraId="44D5387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42E333D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77C5672E" w14:textId="77777777" w:rsidTr="00DD5E3D">
        <w:trPr>
          <w:jc w:val="center"/>
        </w:trPr>
        <w:tc>
          <w:tcPr>
            <w:tcW w:w="568" w:type="dxa"/>
            <w:shd w:val="clear" w:color="auto" w:fill="auto"/>
          </w:tcPr>
          <w:p w14:paraId="03245A3B"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24A6435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1972BD3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nil"/>
              <w:bottom w:val="single" w:sz="4" w:space="0" w:color="auto"/>
            </w:tcBorders>
            <w:shd w:val="clear" w:color="auto" w:fill="auto"/>
          </w:tcPr>
          <w:p w14:paraId="61D10E6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Asistență socială</w:t>
            </w:r>
          </w:p>
        </w:tc>
        <w:tc>
          <w:tcPr>
            <w:tcW w:w="1630" w:type="dxa"/>
            <w:shd w:val="clear" w:color="auto" w:fill="auto"/>
          </w:tcPr>
          <w:p w14:paraId="2C22DDE3"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Consilier</w:t>
            </w:r>
          </w:p>
        </w:tc>
        <w:tc>
          <w:tcPr>
            <w:tcW w:w="1489" w:type="dxa"/>
            <w:shd w:val="clear" w:color="auto" w:fill="auto"/>
          </w:tcPr>
          <w:p w14:paraId="50A71E16"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Pătrașcu Irina-Elena</w:t>
            </w:r>
          </w:p>
        </w:tc>
        <w:tc>
          <w:tcPr>
            <w:tcW w:w="1417" w:type="dxa"/>
            <w:shd w:val="clear" w:color="auto" w:fill="auto"/>
          </w:tcPr>
          <w:p w14:paraId="363A1CE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6E741E9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2FF5A738" w14:textId="77777777" w:rsidTr="00DD5E3D">
        <w:trPr>
          <w:jc w:val="center"/>
        </w:trPr>
        <w:tc>
          <w:tcPr>
            <w:tcW w:w="568" w:type="dxa"/>
            <w:shd w:val="clear" w:color="auto" w:fill="auto"/>
          </w:tcPr>
          <w:p w14:paraId="6B144D10"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04DD5AA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3AEC35B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nil"/>
              <w:bottom w:val="single" w:sz="4" w:space="0" w:color="auto"/>
            </w:tcBorders>
            <w:shd w:val="clear" w:color="auto" w:fill="auto"/>
          </w:tcPr>
          <w:p w14:paraId="12D4FD3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Agent de mediu</w:t>
            </w:r>
          </w:p>
        </w:tc>
        <w:tc>
          <w:tcPr>
            <w:tcW w:w="1630" w:type="dxa"/>
            <w:shd w:val="clear" w:color="auto" w:fill="auto"/>
          </w:tcPr>
          <w:p w14:paraId="100374D0"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Referent</w:t>
            </w:r>
          </w:p>
        </w:tc>
        <w:tc>
          <w:tcPr>
            <w:tcW w:w="1489" w:type="dxa"/>
            <w:shd w:val="clear" w:color="auto" w:fill="auto"/>
          </w:tcPr>
          <w:p w14:paraId="6FA501C3"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Iftimie Vasile</w:t>
            </w:r>
          </w:p>
        </w:tc>
        <w:tc>
          <w:tcPr>
            <w:tcW w:w="1417" w:type="dxa"/>
            <w:shd w:val="clear" w:color="auto" w:fill="auto"/>
          </w:tcPr>
          <w:p w14:paraId="28418A8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756B49A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0B711266" w14:textId="77777777" w:rsidTr="00DD5E3D">
        <w:trPr>
          <w:jc w:val="center"/>
        </w:trPr>
        <w:tc>
          <w:tcPr>
            <w:tcW w:w="568" w:type="dxa"/>
            <w:shd w:val="clear" w:color="auto" w:fill="auto"/>
          </w:tcPr>
          <w:p w14:paraId="7E1CEC7A"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36A8FC0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0BDA891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nil"/>
              <w:bottom w:val="single" w:sz="4" w:space="0" w:color="auto"/>
            </w:tcBorders>
            <w:shd w:val="clear" w:color="auto" w:fill="auto"/>
          </w:tcPr>
          <w:p w14:paraId="59CB0A2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Cadastru</w:t>
            </w:r>
          </w:p>
        </w:tc>
        <w:tc>
          <w:tcPr>
            <w:tcW w:w="1630" w:type="dxa"/>
            <w:shd w:val="clear" w:color="auto" w:fill="auto"/>
          </w:tcPr>
          <w:p w14:paraId="5D526F16"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Referent</w:t>
            </w:r>
          </w:p>
        </w:tc>
        <w:tc>
          <w:tcPr>
            <w:tcW w:w="1489" w:type="dxa"/>
            <w:shd w:val="clear" w:color="auto" w:fill="auto"/>
          </w:tcPr>
          <w:p w14:paraId="3E7C79CE" w14:textId="77777777" w:rsidR="007820F1" w:rsidRPr="00123D52" w:rsidRDefault="007820F1" w:rsidP="007820F1">
            <w:pPr>
              <w:spacing w:after="20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Borcilă Petru</w:t>
            </w:r>
          </w:p>
        </w:tc>
        <w:tc>
          <w:tcPr>
            <w:tcW w:w="1417" w:type="dxa"/>
            <w:shd w:val="clear" w:color="auto" w:fill="auto"/>
          </w:tcPr>
          <w:p w14:paraId="4859B35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34430DB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1CD8B854" w14:textId="77777777" w:rsidTr="00DD5E3D">
        <w:trPr>
          <w:jc w:val="center"/>
        </w:trPr>
        <w:tc>
          <w:tcPr>
            <w:tcW w:w="568" w:type="dxa"/>
            <w:shd w:val="clear" w:color="auto" w:fill="auto"/>
          </w:tcPr>
          <w:p w14:paraId="0BDB9765"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024BA3F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2ADEA70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3ABB99E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Financiar-contabilitate, impozite și taxe locale</w:t>
            </w:r>
          </w:p>
        </w:tc>
        <w:tc>
          <w:tcPr>
            <w:tcW w:w="1630" w:type="dxa"/>
            <w:shd w:val="clear" w:color="auto" w:fill="auto"/>
            <w:vAlign w:val="center"/>
          </w:tcPr>
          <w:p w14:paraId="4A0B3CC1"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Consilier</w:t>
            </w:r>
          </w:p>
          <w:p w14:paraId="2C26A729"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p>
        </w:tc>
        <w:tc>
          <w:tcPr>
            <w:tcW w:w="1489" w:type="dxa"/>
            <w:shd w:val="clear" w:color="auto" w:fill="auto"/>
          </w:tcPr>
          <w:p w14:paraId="61E78AB6"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Segneanu Rodica</w:t>
            </w:r>
          </w:p>
        </w:tc>
        <w:tc>
          <w:tcPr>
            <w:tcW w:w="1417" w:type="dxa"/>
            <w:shd w:val="clear" w:color="auto" w:fill="auto"/>
          </w:tcPr>
          <w:p w14:paraId="0AC1588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366D5EC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7F596775" w14:textId="77777777" w:rsidTr="00DD5E3D">
        <w:trPr>
          <w:jc w:val="center"/>
        </w:trPr>
        <w:tc>
          <w:tcPr>
            <w:tcW w:w="568" w:type="dxa"/>
            <w:shd w:val="clear" w:color="auto" w:fill="auto"/>
          </w:tcPr>
          <w:p w14:paraId="41243A6B"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25E1F4C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68789BA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75F877A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Achiziții Publice</w:t>
            </w:r>
          </w:p>
        </w:tc>
        <w:tc>
          <w:tcPr>
            <w:tcW w:w="1630" w:type="dxa"/>
            <w:shd w:val="clear" w:color="auto" w:fill="auto"/>
            <w:vAlign w:val="center"/>
          </w:tcPr>
          <w:p w14:paraId="5813835B"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Consilier achiziții publice</w:t>
            </w:r>
          </w:p>
        </w:tc>
        <w:tc>
          <w:tcPr>
            <w:tcW w:w="1489" w:type="dxa"/>
            <w:shd w:val="clear" w:color="auto" w:fill="auto"/>
          </w:tcPr>
          <w:p w14:paraId="7FA328B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Luca Codruț-Gabriel</w:t>
            </w:r>
          </w:p>
        </w:tc>
        <w:tc>
          <w:tcPr>
            <w:tcW w:w="1417" w:type="dxa"/>
            <w:shd w:val="clear" w:color="auto" w:fill="auto"/>
          </w:tcPr>
          <w:p w14:paraId="315E4C46"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09A0F81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726F7E73" w14:textId="77777777" w:rsidTr="00DD5E3D">
        <w:trPr>
          <w:jc w:val="center"/>
        </w:trPr>
        <w:tc>
          <w:tcPr>
            <w:tcW w:w="568" w:type="dxa"/>
            <w:shd w:val="clear" w:color="auto" w:fill="auto"/>
          </w:tcPr>
          <w:p w14:paraId="23E2F80E"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5552F10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69F4648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5FC0FBC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Financiar-contabilitate, impozite și taxe locale</w:t>
            </w:r>
          </w:p>
        </w:tc>
        <w:tc>
          <w:tcPr>
            <w:tcW w:w="1630" w:type="dxa"/>
            <w:shd w:val="clear" w:color="auto" w:fill="auto"/>
            <w:vAlign w:val="center"/>
          </w:tcPr>
          <w:p w14:paraId="09883413"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Referent</w:t>
            </w:r>
          </w:p>
        </w:tc>
        <w:tc>
          <w:tcPr>
            <w:tcW w:w="1489" w:type="dxa"/>
            <w:shd w:val="clear" w:color="auto" w:fill="auto"/>
          </w:tcPr>
          <w:p w14:paraId="49427F8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Florea Alexandru-George</w:t>
            </w:r>
          </w:p>
        </w:tc>
        <w:tc>
          <w:tcPr>
            <w:tcW w:w="1417" w:type="dxa"/>
            <w:shd w:val="clear" w:color="auto" w:fill="auto"/>
          </w:tcPr>
          <w:p w14:paraId="1722B0C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28E4F3F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66EEC2E7" w14:textId="77777777" w:rsidTr="00DD5E3D">
        <w:trPr>
          <w:jc w:val="center"/>
        </w:trPr>
        <w:tc>
          <w:tcPr>
            <w:tcW w:w="568" w:type="dxa"/>
            <w:shd w:val="clear" w:color="auto" w:fill="auto"/>
          </w:tcPr>
          <w:p w14:paraId="3A53056D"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1E0405F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1B6650C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3F3630B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Financiar-contabilitate, impozite și taxe locale</w:t>
            </w:r>
          </w:p>
        </w:tc>
        <w:tc>
          <w:tcPr>
            <w:tcW w:w="1630" w:type="dxa"/>
            <w:shd w:val="clear" w:color="auto" w:fill="auto"/>
            <w:vAlign w:val="center"/>
          </w:tcPr>
          <w:p w14:paraId="1CF7ECCB"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Consilier</w:t>
            </w:r>
          </w:p>
        </w:tc>
        <w:tc>
          <w:tcPr>
            <w:tcW w:w="1489" w:type="dxa"/>
            <w:shd w:val="clear" w:color="auto" w:fill="auto"/>
          </w:tcPr>
          <w:p w14:paraId="6E43FB7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Ghimiciu Cosmin</w:t>
            </w:r>
          </w:p>
        </w:tc>
        <w:tc>
          <w:tcPr>
            <w:tcW w:w="1417" w:type="dxa"/>
            <w:shd w:val="clear" w:color="auto" w:fill="auto"/>
          </w:tcPr>
          <w:p w14:paraId="4111F3C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68C19E9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5DE91ADA" w14:textId="77777777" w:rsidTr="00DD5E3D">
        <w:trPr>
          <w:jc w:val="center"/>
        </w:trPr>
        <w:tc>
          <w:tcPr>
            <w:tcW w:w="568" w:type="dxa"/>
            <w:shd w:val="clear" w:color="auto" w:fill="auto"/>
          </w:tcPr>
          <w:p w14:paraId="70B7F7E6"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5CAE268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2009833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27FC350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Gospodărire comunală</w:t>
            </w:r>
          </w:p>
        </w:tc>
        <w:tc>
          <w:tcPr>
            <w:tcW w:w="1630" w:type="dxa"/>
            <w:shd w:val="clear" w:color="auto" w:fill="auto"/>
            <w:vAlign w:val="center"/>
          </w:tcPr>
          <w:p w14:paraId="118AB857"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Îngrijitor clădiri</w:t>
            </w:r>
          </w:p>
        </w:tc>
        <w:tc>
          <w:tcPr>
            <w:tcW w:w="1489" w:type="dxa"/>
            <w:shd w:val="clear" w:color="auto" w:fill="auto"/>
          </w:tcPr>
          <w:p w14:paraId="11CEABF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Iștiuc Elena</w:t>
            </w:r>
          </w:p>
        </w:tc>
        <w:tc>
          <w:tcPr>
            <w:tcW w:w="1417" w:type="dxa"/>
            <w:shd w:val="clear" w:color="auto" w:fill="auto"/>
          </w:tcPr>
          <w:p w14:paraId="40A6D0D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5AA7440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240A1230" w14:textId="77777777" w:rsidTr="00DD5E3D">
        <w:trPr>
          <w:jc w:val="center"/>
        </w:trPr>
        <w:tc>
          <w:tcPr>
            <w:tcW w:w="568" w:type="dxa"/>
            <w:shd w:val="clear" w:color="auto" w:fill="auto"/>
          </w:tcPr>
          <w:p w14:paraId="52B80F63"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7A331BE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15C2966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6510E8D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 xml:space="preserve">Relații publice, </w:t>
            </w:r>
            <w:r w:rsidRPr="00123D52">
              <w:rPr>
                <w:color w:val="auto"/>
                <w:kern w:val="0"/>
                <w:szCs w:val="24"/>
                <w:lang w:val="ro-RO" w:eastAsia="ro-RO"/>
                <w14:ligatures w14:val="none"/>
              </w:rPr>
              <w:lastRenderedPageBreak/>
              <w:t>resurse umane, stare civilă și arhivă</w:t>
            </w:r>
          </w:p>
        </w:tc>
        <w:tc>
          <w:tcPr>
            <w:tcW w:w="1630" w:type="dxa"/>
            <w:shd w:val="clear" w:color="auto" w:fill="auto"/>
            <w:vAlign w:val="center"/>
          </w:tcPr>
          <w:p w14:paraId="54C0C6B6"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lastRenderedPageBreak/>
              <w:t>Referent</w:t>
            </w:r>
          </w:p>
        </w:tc>
        <w:tc>
          <w:tcPr>
            <w:tcW w:w="1489" w:type="dxa"/>
            <w:shd w:val="clear" w:color="auto" w:fill="auto"/>
          </w:tcPr>
          <w:p w14:paraId="029408B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Florea Elena</w:t>
            </w:r>
          </w:p>
        </w:tc>
        <w:tc>
          <w:tcPr>
            <w:tcW w:w="1417" w:type="dxa"/>
            <w:shd w:val="clear" w:color="auto" w:fill="auto"/>
          </w:tcPr>
          <w:p w14:paraId="041F0AB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35EB6EE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2A6C7F76" w14:textId="77777777" w:rsidTr="00DD5E3D">
        <w:trPr>
          <w:jc w:val="center"/>
        </w:trPr>
        <w:tc>
          <w:tcPr>
            <w:tcW w:w="568" w:type="dxa"/>
            <w:shd w:val="clear" w:color="auto" w:fill="auto"/>
          </w:tcPr>
          <w:p w14:paraId="31687F2D"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10E39C9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06FC26E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126C322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Poliție Locală</w:t>
            </w:r>
          </w:p>
        </w:tc>
        <w:tc>
          <w:tcPr>
            <w:tcW w:w="1630" w:type="dxa"/>
            <w:shd w:val="clear" w:color="auto" w:fill="auto"/>
            <w:vAlign w:val="center"/>
          </w:tcPr>
          <w:p w14:paraId="5BCD90CF"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Paznic</w:t>
            </w:r>
          </w:p>
        </w:tc>
        <w:tc>
          <w:tcPr>
            <w:tcW w:w="1489" w:type="dxa"/>
            <w:shd w:val="clear" w:color="auto" w:fill="auto"/>
          </w:tcPr>
          <w:p w14:paraId="7839325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Ghiuță Gheorghe</w:t>
            </w:r>
          </w:p>
        </w:tc>
        <w:tc>
          <w:tcPr>
            <w:tcW w:w="1417" w:type="dxa"/>
            <w:shd w:val="clear" w:color="auto" w:fill="auto"/>
          </w:tcPr>
          <w:p w14:paraId="454CDE9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3105111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5836EBA8" w14:textId="77777777" w:rsidTr="00DD5E3D">
        <w:trPr>
          <w:jc w:val="center"/>
        </w:trPr>
        <w:tc>
          <w:tcPr>
            <w:tcW w:w="568" w:type="dxa"/>
            <w:shd w:val="clear" w:color="auto" w:fill="auto"/>
          </w:tcPr>
          <w:p w14:paraId="1F6293E2"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23CFF98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7CA575C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72A35DA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Gospodărire comunală</w:t>
            </w:r>
          </w:p>
        </w:tc>
        <w:tc>
          <w:tcPr>
            <w:tcW w:w="1630" w:type="dxa"/>
            <w:shd w:val="clear" w:color="auto" w:fill="auto"/>
            <w:vAlign w:val="center"/>
          </w:tcPr>
          <w:p w14:paraId="004CC948"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Șofer I</w:t>
            </w:r>
          </w:p>
        </w:tc>
        <w:tc>
          <w:tcPr>
            <w:tcW w:w="1489" w:type="dxa"/>
            <w:shd w:val="clear" w:color="auto" w:fill="auto"/>
          </w:tcPr>
          <w:p w14:paraId="1CD27B2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Pește Gheorghe</w:t>
            </w:r>
          </w:p>
        </w:tc>
        <w:tc>
          <w:tcPr>
            <w:tcW w:w="1417" w:type="dxa"/>
            <w:shd w:val="clear" w:color="auto" w:fill="auto"/>
          </w:tcPr>
          <w:p w14:paraId="51CADF7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6EEB696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2AEB61A3" w14:textId="77777777" w:rsidTr="00DD5E3D">
        <w:trPr>
          <w:jc w:val="center"/>
        </w:trPr>
        <w:tc>
          <w:tcPr>
            <w:tcW w:w="568" w:type="dxa"/>
            <w:shd w:val="clear" w:color="auto" w:fill="auto"/>
          </w:tcPr>
          <w:p w14:paraId="4DFB6D10"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4193E14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6135E17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6B17846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Cămine culturale</w:t>
            </w:r>
          </w:p>
        </w:tc>
        <w:tc>
          <w:tcPr>
            <w:tcW w:w="1630" w:type="dxa"/>
            <w:shd w:val="clear" w:color="auto" w:fill="auto"/>
            <w:vAlign w:val="center"/>
          </w:tcPr>
          <w:p w14:paraId="003FF62F"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Referent</w:t>
            </w:r>
          </w:p>
        </w:tc>
        <w:tc>
          <w:tcPr>
            <w:tcW w:w="1489" w:type="dxa"/>
            <w:shd w:val="clear" w:color="auto" w:fill="auto"/>
          </w:tcPr>
          <w:p w14:paraId="30D41F8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Baciu Adrian-Mihai</w:t>
            </w:r>
          </w:p>
        </w:tc>
        <w:tc>
          <w:tcPr>
            <w:tcW w:w="1417" w:type="dxa"/>
            <w:shd w:val="clear" w:color="auto" w:fill="auto"/>
          </w:tcPr>
          <w:p w14:paraId="54CB19B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0EA6AA9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20736DF8" w14:textId="77777777" w:rsidTr="00DD5E3D">
        <w:trPr>
          <w:jc w:val="center"/>
        </w:trPr>
        <w:tc>
          <w:tcPr>
            <w:tcW w:w="568" w:type="dxa"/>
            <w:shd w:val="clear" w:color="auto" w:fill="auto"/>
          </w:tcPr>
          <w:p w14:paraId="230D6A95"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54BE8AB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2CDCEF0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32CB3AE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Gospodărire comunală</w:t>
            </w:r>
          </w:p>
        </w:tc>
        <w:tc>
          <w:tcPr>
            <w:tcW w:w="1630" w:type="dxa"/>
            <w:shd w:val="clear" w:color="auto" w:fill="auto"/>
            <w:vAlign w:val="center"/>
          </w:tcPr>
          <w:p w14:paraId="39A0B6AB"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Muncitor calificat</w:t>
            </w:r>
          </w:p>
        </w:tc>
        <w:tc>
          <w:tcPr>
            <w:tcW w:w="1489" w:type="dxa"/>
            <w:shd w:val="clear" w:color="auto" w:fill="auto"/>
          </w:tcPr>
          <w:p w14:paraId="658CA1C6"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Berza Adrian</w:t>
            </w:r>
          </w:p>
        </w:tc>
        <w:tc>
          <w:tcPr>
            <w:tcW w:w="1417" w:type="dxa"/>
            <w:shd w:val="clear" w:color="auto" w:fill="auto"/>
          </w:tcPr>
          <w:p w14:paraId="5F27191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79FAAAB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1ACEDA14" w14:textId="77777777" w:rsidTr="00DD5E3D">
        <w:trPr>
          <w:jc w:val="center"/>
        </w:trPr>
        <w:tc>
          <w:tcPr>
            <w:tcW w:w="568" w:type="dxa"/>
            <w:shd w:val="clear" w:color="auto" w:fill="auto"/>
          </w:tcPr>
          <w:p w14:paraId="074E8DF3"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6BA8685C"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36B87D6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5EAF5BC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Transport public local</w:t>
            </w:r>
          </w:p>
        </w:tc>
        <w:tc>
          <w:tcPr>
            <w:tcW w:w="1630" w:type="dxa"/>
            <w:shd w:val="clear" w:color="auto" w:fill="auto"/>
            <w:vAlign w:val="center"/>
          </w:tcPr>
          <w:p w14:paraId="086134E5"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Șofer I</w:t>
            </w:r>
          </w:p>
        </w:tc>
        <w:tc>
          <w:tcPr>
            <w:tcW w:w="1489" w:type="dxa"/>
            <w:shd w:val="clear" w:color="auto" w:fill="auto"/>
          </w:tcPr>
          <w:p w14:paraId="1436E6D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Ciurea Ioan</w:t>
            </w:r>
          </w:p>
        </w:tc>
        <w:tc>
          <w:tcPr>
            <w:tcW w:w="1417" w:type="dxa"/>
            <w:shd w:val="clear" w:color="auto" w:fill="auto"/>
          </w:tcPr>
          <w:p w14:paraId="1943BCE6"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56B28CC2"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1FBD88E7" w14:textId="77777777" w:rsidTr="00DD5E3D">
        <w:trPr>
          <w:jc w:val="center"/>
        </w:trPr>
        <w:tc>
          <w:tcPr>
            <w:tcW w:w="568" w:type="dxa"/>
            <w:shd w:val="clear" w:color="auto" w:fill="auto"/>
          </w:tcPr>
          <w:p w14:paraId="0C90DE73"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2CB2A98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5D1FAD3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2345D24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Transport public local</w:t>
            </w:r>
          </w:p>
        </w:tc>
        <w:tc>
          <w:tcPr>
            <w:tcW w:w="1630" w:type="dxa"/>
            <w:shd w:val="clear" w:color="auto" w:fill="auto"/>
            <w:vAlign w:val="center"/>
          </w:tcPr>
          <w:p w14:paraId="48A0D4D2"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Șofer I</w:t>
            </w:r>
          </w:p>
        </w:tc>
        <w:tc>
          <w:tcPr>
            <w:tcW w:w="1489" w:type="dxa"/>
            <w:shd w:val="clear" w:color="auto" w:fill="auto"/>
          </w:tcPr>
          <w:p w14:paraId="5D114CC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Stoica Lucian-Vasile</w:t>
            </w:r>
          </w:p>
        </w:tc>
        <w:tc>
          <w:tcPr>
            <w:tcW w:w="1417" w:type="dxa"/>
            <w:shd w:val="clear" w:color="auto" w:fill="auto"/>
          </w:tcPr>
          <w:p w14:paraId="7BBAB1D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4444D573"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16D7F3D4" w14:textId="77777777" w:rsidTr="00DD5E3D">
        <w:trPr>
          <w:jc w:val="center"/>
        </w:trPr>
        <w:tc>
          <w:tcPr>
            <w:tcW w:w="568" w:type="dxa"/>
            <w:shd w:val="clear" w:color="auto" w:fill="auto"/>
          </w:tcPr>
          <w:p w14:paraId="4539BD84"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53284240"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4A826E29"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08C8FDB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Gospodărire comunală</w:t>
            </w:r>
          </w:p>
        </w:tc>
        <w:tc>
          <w:tcPr>
            <w:tcW w:w="1630" w:type="dxa"/>
            <w:shd w:val="clear" w:color="auto" w:fill="auto"/>
            <w:vAlign w:val="center"/>
          </w:tcPr>
          <w:p w14:paraId="21BA9274"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Șofer I</w:t>
            </w:r>
          </w:p>
        </w:tc>
        <w:tc>
          <w:tcPr>
            <w:tcW w:w="1489" w:type="dxa"/>
            <w:shd w:val="clear" w:color="auto" w:fill="auto"/>
          </w:tcPr>
          <w:p w14:paraId="0D91235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Mandache Petru</w:t>
            </w:r>
          </w:p>
        </w:tc>
        <w:tc>
          <w:tcPr>
            <w:tcW w:w="1417" w:type="dxa"/>
            <w:shd w:val="clear" w:color="auto" w:fill="auto"/>
          </w:tcPr>
          <w:p w14:paraId="14067B9B"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57C0B476"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59304238" w14:textId="77777777" w:rsidTr="00DD5E3D">
        <w:trPr>
          <w:jc w:val="center"/>
        </w:trPr>
        <w:tc>
          <w:tcPr>
            <w:tcW w:w="568" w:type="dxa"/>
            <w:shd w:val="clear" w:color="auto" w:fill="auto"/>
          </w:tcPr>
          <w:p w14:paraId="75B1C123"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3F4B539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Aplicare</w:t>
            </w:r>
          </w:p>
        </w:tc>
        <w:tc>
          <w:tcPr>
            <w:tcW w:w="918" w:type="dxa"/>
            <w:shd w:val="clear" w:color="auto" w:fill="auto"/>
          </w:tcPr>
          <w:p w14:paraId="47D30666"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tcBorders>
              <w:top w:val="single" w:sz="4" w:space="0" w:color="auto"/>
            </w:tcBorders>
            <w:shd w:val="clear" w:color="auto" w:fill="auto"/>
          </w:tcPr>
          <w:p w14:paraId="05A94D8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Biblioteca comunală</w:t>
            </w:r>
          </w:p>
        </w:tc>
        <w:tc>
          <w:tcPr>
            <w:tcW w:w="1630" w:type="dxa"/>
            <w:shd w:val="clear" w:color="auto" w:fill="auto"/>
            <w:vAlign w:val="center"/>
          </w:tcPr>
          <w:p w14:paraId="4B0FD8AF"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Bibliotecar</w:t>
            </w:r>
          </w:p>
        </w:tc>
        <w:tc>
          <w:tcPr>
            <w:tcW w:w="1489" w:type="dxa"/>
            <w:shd w:val="clear" w:color="auto" w:fill="auto"/>
          </w:tcPr>
          <w:p w14:paraId="39F88498"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Simiuc Doinița</w:t>
            </w:r>
          </w:p>
        </w:tc>
        <w:tc>
          <w:tcPr>
            <w:tcW w:w="1417" w:type="dxa"/>
            <w:shd w:val="clear" w:color="auto" w:fill="auto"/>
          </w:tcPr>
          <w:p w14:paraId="0E039EF4"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3BF5A10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21ACD784" w14:textId="77777777" w:rsidTr="00DD5E3D">
        <w:trPr>
          <w:jc w:val="center"/>
        </w:trPr>
        <w:tc>
          <w:tcPr>
            <w:tcW w:w="568" w:type="dxa"/>
            <w:shd w:val="clear" w:color="auto" w:fill="auto"/>
          </w:tcPr>
          <w:p w14:paraId="2B6937A9"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7E8915A6"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Evidenta</w:t>
            </w:r>
          </w:p>
        </w:tc>
        <w:tc>
          <w:tcPr>
            <w:tcW w:w="918" w:type="dxa"/>
            <w:shd w:val="clear" w:color="auto" w:fill="auto"/>
          </w:tcPr>
          <w:p w14:paraId="6C10778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shd w:val="clear" w:color="auto" w:fill="auto"/>
          </w:tcPr>
          <w:p w14:paraId="4EC6DB3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Structură SCIM</w:t>
            </w:r>
          </w:p>
        </w:tc>
        <w:tc>
          <w:tcPr>
            <w:tcW w:w="1630" w:type="dxa"/>
            <w:shd w:val="clear" w:color="auto" w:fill="auto"/>
            <w:vAlign w:val="center"/>
          </w:tcPr>
          <w:p w14:paraId="3DD5F24D"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Secretar SCIM</w:t>
            </w:r>
          </w:p>
          <w:p w14:paraId="53BD5BD3"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p>
        </w:tc>
        <w:tc>
          <w:tcPr>
            <w:tcW w:w="1489" w:type="dxa"/>
            <w:shd w:val="clear" w:color="auto" w:fill="auto"/>
          </w:tcPr>
          <w:p w14:paraId="22787E0D"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Segneanu Rodica</w:t>
            </w:r>
          </w:p>
        </w:tc>
        <w:tc>
          <w:tcPr>
            <w:tcW w:w="1417" w:type="dxa"/>
            <w:shd w:val="clear" w:color="auto" w:fill="auto"/>
          </w:tcPr>
          <w:p w14:paraId="03888EB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28D8D695"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tr w:rsidR="007820F1" w:rsidRPr="00123D52" w14:paraId="5450FAC5" w14:textId="77777777" w:rsidTr="00DD5E3D">
        <w:trPr>
          <w:jc w:val="center"/>
        </w:trPr>
        <w:tc>
          <w:tcPr>
            <w:tcW w:w="568" w:type="dxa"/>
            <w:shd w:val="clear" w:color="auto" w:fill="auto"/>
          </w:tcPr>
          <w:p w14:paraId="7ED49E11" w14:textId="77777777" w:rsidR="007820F1" w:rsidRPr="00123D52" w:rsidRDefault="007820F1" w:rsidP="007820F1">
            <w:pPr>
              <w:widowControl w:val="0"/>
              <w:numPr>
                <w:ilvl w:val="0"/>
                <w:numId w:val="17"/>
              </w:numPr>
              <w:autoSpaceDE w:val="0"/>
              <w:autoSpaceDN w:val="0"/>
              <w:adjustRightInd w:val="0"/>
              <w:spacing w:after="0" w:line="240" w:lineRule="auto"/>
              <w:ind w:right="0"/>
              <w:jc w:val="center"/>
              <w:rPr>
                <w:b/>
                <w:color w:val="auto"/>
                <w:kern w:val="0"/>
                <w:szCs w:val="24"/>
                <w:lang w:val="ro-RO" w:eastAsia="ro-RO"/>
                <w14:ligatures w14:val="none"/>
              </w:rPr>
            </w:pPr>
          </w:p>
        </w:tc>
        <w:tc>
          <w:tcPr>
            <w:tcW w:w="1208" w:type="dxa"/>
            <w:shd w:val="clear" w:color="auto" w:fill="auto"/>
          </w:tcPr>
          <w:p w14:paraId="3DC0FE71"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Arhivare</w:t>
            </w:r>
          </w:p>
        </w:tc>
        <w:tc>
          <w:tcPr>
            <w:tcW w:w="918" w:type="dxa"/>
            <w:shd w:val="clear" w:color="auto" w:fill="auto"/>
          </w:tcPr>
          <w:p w14:paraId="2FEE1017"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1</w:t>
            </w:r>
          </w:p>
        </w:tc>
        <w:tc>
          <w:tcPr>
            <w:tcW w:w="1701" w:type="dxa"/>
            <w:shd w:val="clear" w:color="auto" w:fill="auto"/>
          </w:tcPr>
          <w:p w14:paraId="5AEC106E"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Structură SCIM</w:t>
            </w:r>
          </w:p>
        </w:tc>
        <w:tc>
          <w:tcPr>
            <w:tcW w:w="1630" w:type="dxa"/>
            <w:shd w:val="clear" w:color="auto" w:fill="auto"/>
            <w:vAlign w:val="center"/>
          </w:tcPr>
          <w:p w14:paraId="2D3F3024"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r w:rsidRPr="00123D52">
              <w:rPr>
                <w:color w:val="auto"/>
                <w:kern w:val="0"/>
                <w:szCs w:val="24"/>
                <w:lang w:val="it-IT" w:eastAsia="ro-RO"/>
                <w14:ligatures w14:val="none"/>
              </w:rPr>
              <w:t>Secretar SCIM</w:t>
            </w:r>
          </w:p>
          <w:p w14:paraId="6C26A94C" w14:textId="77777777" w:rsidR="007820F1" w:rsidRPr="00123D52" w:rsidRDefault="007820F1" w:rsidP="007820F1">
            <w:pPr>
              <w:spacing w:after="0" w:line="240" w:lineRule="auto"/>
              <w:ind w:left="0" w:right="0" w:firstLine="0"/>
              <w:jc w:val="center"/>
              <w:rPr>
                <w:color w:val="auto"/>
                <w:kern w:val="0"/>
                <w:szCs w:val="24"/>
                <w:lang w:val="it-IT" w:eastAsia="ro-RO"/>
                <w14:ligatures w14:val="none"/>
              </w:rPr>
            </w:pPr>
          </w:p>
        </w:tc>
        <w:tc>
          <w:tcPr>
            <w:tcW w:w="1489" w:type="dxa"/>
            <w:shd w:val="clear" w:color="auto" w:fill="auto"/>
          </w:tcPr>
          <w:p w14:paraId="2239A8BF"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r w:rsidRPr="00123D52">
              <w:rPr>
                <w:color w:val="auto"/>
                <w:kern w:val="0"/>
                <w:szCs w:val="24"/>
                <w:lang w:val="ro-RO" w:eastAsia="ro-RO"/>
                <w14:ligatures w14:val="none"/>
              </w:rPr>
              <w:t>Segneanu Rodica</w:t>
            </w:r>
          </w:p>
        </w:tc>
        <w:tc>
          <w:tcPr>
            <w:tcW w:w="1417" w:type="dxa"/>
            <w:shd w:val="clear" w:color="auto" w:fill="auto"/>
          </w:tcPr>
          <w:p w14:paraId="190B5CA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c>
          <w:tcPr>
            <w:tcW w:w="1276" w:type="dxa"/>
            <w:shd w:val="clear" w:color="auto" w:fill="auto"/>
          </w:tcPr>
          <w:p w14:paraId="63EE9EDA" w14:textId="77777777" w:rsidR="007820F1" w:rsidRPr="00123D52" w:rsidRDefault="007820F1" w:rsidP="007820F1">
            <w:pPr>
              <w:spacing w:after="0" w:line="240" w:lineRule="auto"/>
              <w:ind w:left="0" w:right="0" w:firstLine="0"/>
              <w:jc w:val="center"/>
              <w:rPr>
                <w:color w:val="auto"/>
                <w:kern w:val="0"/>
                <w:szCs w:val="24"/>
                <w:lang w:val="ro-RO" w:eastAsia="ro-RO"/>
                <w14:ligatures w14:val="none"/>
              </w:rPr>
            </w:pPr>
          </w:p>
        </w:tc>
      </w:tr>
      <w:bookmarkEnd w:id="4"/>
    </w:tbl>
    <w:p w14:paraId="0EA7DD8A" w14:textId="77777777" w:rsidR="007820F1" w:rsidRPr="00123D52" w:rsidRDefault="007820F1" w:rsidP="002235A1">
      <w:pPr>
        <w:rPr>
          <w:szCs w:val="24"/>
        </w:rPr>
      </w:pPr>
    </w:p>
    <w:p w14:paraId="184A06F6" w14:textId="77777777" w:rsidR="00123D52" w:rsidRDefault="00123D52" w:rsidP="00123D52">
      <w:pPr>
        <w:pStyle w:val="Heading1"/>
        <w:rPr>
          <w:szCs w:val="24"/>
        </w:rPr>
      </w:pPr>
    </w:p>
    <w:p w14:paraId="0B743220" w14:textId="77777777" w:rsidR="00123D52" w:rsidRDefault="00123D52" w:rsidP="00123D52">
      <w:pPr>
        <w:pStyle w:val="Heading1"/>
        <w:rPr>
          <w:szCs w:val="24"/>
        </w:rPr>
      </w:pPr>
    </w:p>
    <w:p w14:paraId="4F0E68C3" w14:textId="7D7FEB6C" w:rsidR="00CE5137" w:rsidRPr="00123D52" w:rsidRDefault="00731CB5" w:rsidP="00731CB5">
      <w:pPr>
        <w:pStyle w:val="Heading1"/>
        <w:ind w:left="566" w:firstLine="0"/>
        <w:rPr>
          <w:szCs w:val="24"/>
        </w:rPr>
      </w:pPr>
      <w:bookmarkStart w:id="5" w:name="_Toc192575346"/>
      <w:r>
        <w:rPr>
          <w:szCs w:val="24"/>
        </w:rPr>
        <w:t>4.</w:t>
      </w:r>
      <w:r w:rsidR="00BE3016">
        <w:rPr>
          <w:szCs w:val="24"/>
        </w:rPr>
        <w:t xml:space="preserve"> </w:t>
      </w:r>
      <w:r w:rsidR="00CE5137" w:rsidRPr="00123D52">
        <w:rPr>
          <w:szCs w:val="24"/>
        </w:rPr>
        <w:t>SCOPUL PROCEDURII</w:t>
      </w:r>
      <w:bookmarkEnd w:id="5"/>
    </w:p>
    <w:p w14:paraId="26D18C61" w14:textId="460F27C8" w:rsidR="000D0BDE" w:rsidRPr="00123D52" w:rsidRDefault="000D0BDE" w:rsidP="000D0BDE">
      <w:pPr>
        <w:spacing w:after="0"/>
        <w:ind w:left="-5" w:right="0" w:firstLine="725"/>
        <w:rPr>
          <w:szCs w:val="24"/>
        </w:rPr>
      </w:pPr>
      <w:r w:rsidRPr="00123D52">
        <w:rPr>
          <w:szCs w:val="24"/>
        </w:rPr>
        <w:t xml:space="preserve">Prezenta procedură stabilește modalitatea de primire, examinare și soluționare a avertizărilor în interes public, drepturile și obligațiile persoanelor care efectuează raportări sau </w:t>
      </w:r>
      <w:r w:rsidR="00731CB5">
        <w:rPr>
          <w:szCs w:val="24"/>
        </w:rPr>
        <w:pgNum/>
      </w:r>
      <w:r w:rsidR="00731CB5">
        <w:rPr>
          <w:szCs w:val="24"/>
        </w:rPr>
        <w:t>nclusi</w:t>
      </w:r>
      <w:r w:rsidRPr="00123D52">
        <w:rPr>
          <w:szCs w:val="24"/>
        </w:rPr>
        <w:t xml:space="preserve"> public informații privind încălcări ale legii, care s-au produs sau care sunt susceptibile să se producă, precum și măsurile de protecție a avertizorilor în interes public.  </w:t>
      </w:r>
    </w:p>
    <w:p w14:paraId="50032AD9" w14:textId="6FBA2C77" w:rsidR="000D0BDE" w:rsidRPr="00123D52" w:rsidRDefault="000D0BDE" w:rsidP="000D0BDE">
      <w:pPr>
        <w:spacing w:after="0"/>
        <w:ind w:left="-5" w:right="0"/>
        <w:rPr>
          <w:szCs w:val="24"/>
        </w:rPr>
      </w:pPr>
      <w:r w:rsidRPr="00123D52">
        <w:rPr>
          <w:szCs w:val="24"/>
        </w:rPr>
        <w:t xml:space="preserve">Procedura asigură continuitatea activităţii, </w:t>
      </w:r>
      <w:r w:rsidR="00645ED7">
        <w:rPr>
          <w:szCs w:val="24"/>
        </w:rPr>
        <w:t>i</w:t>
      </w:r>
      <w:r w:rsidR="00731CB5">
        <w:rPr>
          <w:szCs w:val="24"/>
        </w:rPr>
        <w:t>nclusiv</w:t>
      </w:r>
      <w:r w:rsidRPr="00123D52">
        <w:rPr>
          <w:szCs w:val="24"/>
        </w:rPr>
        <w:t xml:space="preserve"> în condiţii de fluctuaţie a personalului. </w:t>
      </w:r>
    </w:p>
    <w:p w14:paraId="78CB3C4F" w14:textId="77777777" w:rsidR="000D0BDE" w:rsidRPr="00123D52" w:rsidRDefault="000D0BDE" w:rsidP="000D0BDE">
      <w:pPr>
        <w:spacing w:after="0"/>
        <w:ind w:left="-5" w:right="0"/>
        <w:rPr>
          <w:szCs w:val="24"/>
        </w:rPr>
      </w:pPr>
    </w:p>
    <w:p w14:paraId="248F96DC" w14:textId="3D849837" w:rsidR="000D0BDE" w:rsidRPr="00123D52" w:rsidRDefault="000D0BDE" w:rsidP="00731CB5">
      <w:pPr>
        <w:pStyle w:val="Heading1"/>
        <w:ind w:left="566" w:firstLine="0"/>
        <w:rPr>
          <w:szCs w:val="24"/>
        </w:rPr>
      </w:pPr>
      <w:r w:rsidRPr="00123D52">
        <w:rPr>
          <w:szCs w:val="24"/>
        </w:rPr>
        <w:lastRenderedPageBreak/>
        <w:t xml:space="preserve"> </w:t>
      </w:r>
      <w:bookmarkStart w:id="6" w:name="_Toc192575347"/>
      <w:r w:rsidR="00731CB5">
        <w:rPr>
          <w:szCs w:val="24"/>
        </w:rPr>
        <w:t xml:space="preserve">5. </w:t>
      </w:r>
      <w:r w:rsidRPr="00123D52">
        <w:rPr>
          <w:szCs w:val="24"/>
        </w:rPr>
        <w:t>DOMENIUL DE APLICARE</w:t>
      </w:r>
      <w:bookmarkEnd w:id="6"/>
      <w:r w:rsidRPr="00123D52">
        <w:rPr>
          <w:szCs w:val="24"/>
        </w:rPr>
        <w:t xml:space="preserve"> </w:t>
      </w:r>
    </w:p>
    <w:p w14:paraId="339B2919" w14:textId="77777777" w:rsidR="000D0BDE" w:rsidRPr="00123D52" w:rsidRDefault="000D0BDE" w:rsidP="000D0BDE">
      <w:pPr>
        <w:spacing w:after="89"/>
        <w:ind w:left="-5" w:right="0" w:firstLine="725"/>
        <w:rPr>
          <w:szCs w:val="24"/>
        </w:rPr>
      </w:pPr>
      <w:r w:rsidRPr="00123D52">
        <w:rPr>
          <w:szCs w:val="24"/>
        </w:rPr>
        <w:t>Prezenta procedură se aplică persoanelor care efectuează raportări și care au obținut informațiile referitoare la încălcări ale legii, într-un context profesional (personalul instituției, consilieri locali, persoane din cadrul</w:t>
      </w:r>
      <w:r w:rsidRPr="00123D52">
        <w:rPr>
          <w:rFonts w:eastAsia="Calibri"/>
          <w:szCs w:val="24"/>
        </w:rPr>
        <w:t xml:space="preserve"> </w:t>
      </w:r>
      <w:r w:rsidRPr="00123D52">
        <w:rPr>
          <w:szCs w:val="24"/>
        </w:rPr>
        <w:t>entităților cu care instituția are încheiate contracte,</w:t>
      </w:r>
      <w:r w:rsidRPr="00123D52">
        <w:rPr>
          <w:rFonts w:eastAsia="Calibri"/>
          <w:szCs w:val="24"/>
        </w:rPr>
        <w:t xml:space="preserve"> </w:t>
      </w:r>
      <w:r w:rsidRPr="00123D52">
        <w:rPr>
          <w:szCs w:val="24"/>
        </w:rPr>
        <w:t xml:space="preserve">a subcontractanților și a furnizorilor acesteia) și persoanelor ale căror raporturi de muncă nu au început încă și care efectuează raportări prin intermediul canalelor de raportare interne sau externe sau divulgă public informații privind încălcări ale legii obținute în timpul procesului de recrutare sau persoane pentru care raportul de muncă sau raportul de serviciu a încetat. </w:t>
      </w:r>
    </w:p>
    <w:p w14:paraId="6284803E" w14:textId="77777777" w:rsidR="000D0BDE" w:rsidRPr="00123D52" w:rsidRDefault="000D0BDE" w:rsidP="000D0BDE">
      <w:pPr>
        <w:spacing w:after="85"/>
        <w:ind w:left="-5" w:right="0" w:firstLine="725"/>
        <w:rPr>
          <w:szCs w:val="24"/>
        </w:rPr>
      </w:pPr>
      <w:r w:rsidRPr="00123D52">
        <w:rPr>
          <w:szCs w:val="24"/>
        </w:rPr>
        <w:t xml:space="preserve">Prezenta procedură se aplică, de asemenea, persoanelor care raportează sau dezvăluie public informații privind încălcări ale legii în mod anonim. </w:t>
      </w:r>
    </w:p>
    <w:p w14:paraId="1038B466" w14:textId="77777777" w:rsidR="000D0BDE" w:rsidRPr="00123D52" w:rsidRDefault="000D0BDE" w:rsidP="000D0BDE">
      <w:pPr>
        <w:spacing w:after="89"/>
        <w:ind w:left="-5" w:right="0" w:firstLine="725"/>
        <w:rPr>
          <w:szCs w:val="24"/>
        </w:rPr>
      </w:pPr>
      <w:r w:rsidRPr="00123D52">
        <w:rPr>
          <w:szCs w:val="24"/>
        </w:rPr>
        <w:t xml:space="preserve">Procedura nu reglementează modul de semnalare a iregularitatilor constatate de către personalul cu atribuții de control, în timpul desfășurării misiunilor/activităților de verificare specifice. </w:t>
      </w:r>
    </w:p>
    <w:p w14:paraId="6A6D79C7" w14:textId="77777777" w:rsidR="000D0BDE" w:rsidRPr="00123D52" w:rsidRDefault="000D0BDE" w:rsidP="000D0BDE">
      <w:pPr>
        <w:spacing w:after="85"/>
        <w:ind w:left="-5" w:right="0" w:firstLine="725"/>
        <w:rPr>
          <w:szCs w:val="24"/>
        </w:rPr>
      </w:pPr>
      <w:r w:rsidRPr="00123D52">
        <w:rPr>
          <w:szCs w:val="24"/>
        </w:rPr>
        <w:t xml:space="preserve">Procedura nu se aplică în situațiile în care reglementările din actele normative conțin norme speciale cu caracter obligatoriu privind raportarea încălcărilor legii. </w:t>
      </w:r>
    </w:p>
    <w:p w14:paraId="04E5C780" w14:textId="77777777" w:rsidR="000D0BDE" w:rsidRPr="00123D52" w:rsidRDefault="000D0BDE" w:rsidP="000D0BDE">
      <w:pPr>
        <w:ind w:left="-5" w:right="0" w:firstLine="725"/>
        <w:rPr>
          <w:szCs w:val="24"/>
        </w:rPr>
      </w:pPr>
      <w:r w:rsidRPr="00123D52">
        <w:rPr>
          <w:szCs w:val="24"/>
        </w:rPr>
        <w:t>De asemenea, procedura nu se aplică</w:t>
      </w:r>
      <w:r w:rsidRPr="00123D52">
        <w:rPr>
          <w:rFonts w:eastAsia="Calibri"/>
          <w:szCs w:val="24"/>
        </w:rPr>
        <w:t xml:space="preserve"> </w:t>
      </w:r>
      <w:r w:rsidRPr="00123D52">
        <w:rPr>
          <w:szCs w:val="24"/>
        </w:rPr>
        <w:t xml:space="preserve">raportărilor privind încălcări ale normelor în materie de achiziții publice în domeniile apărării și securității naționale, în cazul în care acestea intră sub incidența art. 346 din Tratatul privind funcționarea Uniunii Europene. </w:t>
      </w:r>
    </w:p>
    <w:p w14:paraId="7E2324CE" w14:textId="59877AF3" w:rsidR="000D0BDE" w:rsidRPr="00123D52" w:rsidRDefault="00731CB5" w:rsidP="00731CB5">
      <w:pPr>
        <w:pStyle w:val="Heading1"/>
        <w:ind w:left="566" w:firstLine="0"/>
        <w:rPr>
          <w:szCs w:val="24"/>
        </w:rPr>
      </w:pPr>
      <w:bookmarkStart w:id="7" w:name="_Toc192575348"/>
      <w:r>
        <w:rPr>
          <w:szCs w:val="24"/>
        </w:rPr>
        <w:t xml:space="preserve">6. </w:t>
      </w:r>
      <w:r w:rsidR="000D0BDE" w:rsidRPr="00123D52">
        <w:rPr>
          <w:szCs w:val="24"/>
        </w:rPr>
        <w:t>DOCUMENTE DE REFERINȚĂ</w:t>
      </w:r>
      <w:bookmarkEnd w:id="7"/>
      <w:r w:rsidR="000D0BDE" w:rsidRPr="00123D52">
        <w:rPr>
          <w:szCs w:val="24"/>
        </w:rPr>
        <w:t xml:space="preserve"> </w:t>
      </w:r>
    </w:p>
    <w:p w14:paraId="2547F297" w14:textId="77777777" w:rsidR="000D0BDE" w:rsidRPr="00123D52" w:rsidRDefault="000D0BDE" w:rsidP="000D0BDE">
      <w:pPr>
        <w:numPr>
          <w:ilvl w:val="0"/>
          <w:numId w:val="1"/>
        </w:numPr>
        <w:ind w:right="0" w:hanging="142"/>
        <w:rPr>
          <w:szCs w:val="24"/>
        </w:rPr>
      </w:pPr>
      <w:r w:rsidRPr="00123D52">
        <w:rPr>
          <w:szCs w:val="24"/>
        </w:rPr>
        <w:t xml:space="preserve">Legea nr. 361/2022 privind protecția avertizorilor în interes public; </w:t>
      </w:r>
    </w:p>
    <w:p w14:paraId="54325928" w14:textId="77777777" w:rsidR="000D0BDE" w:rsidRPr="00123D52" w:rsidRDefault="000D0BDE" w:rsidP="000D0BDE">
      <w:pPr>
        <w:numPr>
          <w:ilvl w:val="0"/>
          <w:numId w:val="1"/>
        </w:numPr>
        <w:ind w:right="0" w:hanging="142"/>
        <w:rPr>
          <w:szCs w:val="24"/>
        </w:rPr>
      </w:pPr>
      <w:r w:rsidRPr="00123D52">
        <w:rPr>
          <w:szCs w:val="24"/>
        </w:rPr>
        <w:t xml:space="preserve">HG nr. 1.269/2021 privind aprobarea Strategiei naționale anticorupție 2021-2025 și a documentelor aferente acesteia; </w:t>
      </w:r>
    </w:p>
    <w:p w14:paraId="2A932641" w14:textId="77777777" w:rsidR="000D0BDE" w:rsidRPr="00123D52" w:rsidRDefault="000D0BDE" w:rsidP="000D0BDE">
      <w:pPr>
        <w:numPr>
          <w:ilvl w:val="0"/>
          <w:numId w:val="1"/>
        </w:numPr>
        <w:ind w:right="0" w:hanging="142"/>
        <w:rPr>
          <w:szCs w:val="24"/>
        </w:rPr>
      </w:pPr>
      <w:r w:rsidRPr="00123D52">
        <w:rPr>
          <w:szCs w:val="24"/>
        </w:rPr>
        <w:t xml:space="preserve">OUG nr. 57/2019 privind Codul administrativ, cu modificările și completările ulterioare; </w:t>
      </w:r>
    </w:p>
    <w:p w14:paraId="6A2F5378" w14:textId="77777777" w:rsidR="000D0BDE" w:rsidRPr="00123D52" w:rsidRDefault="000D0BDE" w:rsidP="000D0BDE">
      <w:pPr>
        <w:numPr>
          <w:ilvl w:val="0"/>
          <w:numId w:val="1"/>
        </w:numPr>
        <w:ind w:right="0" w:hanging="142"/>
        <w:rPr>
          <w:szCs w:val="24"/>
        </w:rPr>
      </w:pPr>
      <w:r w:rsidRPr="00123D52">
        <w:rPr>
          <w:szCs w:val="24"/>
        </w:rPr>
        <w:t xml:space="preserve">OSGG nr. 600/2018 pentru aprobarea Codului controlului intern managerial al entităților publice. </w:t>
      </w:r>
    </w:p>
    <w:p w14:paraId="34A203DA" w14:textId="4FE50653" w:rsidR="000D0BDE" w:rsidRPr="00123D52" w:rsidRDefault="00731CB5" w:rsidP="00123D52">
      <w:pPr>
        <w:pStyle w:val="Heading1"/>
        <w:rPr>
          <w:szCs w:val="24"/>
        </w:rPr>
      </w:pPr>
      <w:bookmarkStart w:id="8" w:name="_Toc192575349"/>
      <w:r>
        <w:rPr>
          <w:szCs w:val="24"/>
        </w:rPr>
        <w:t xml:space="preserve">7. </w:t>
      </w:r>
      <w:r w:rsidR="000D0BDE" w:rsidRPr="00123D52">
        <w:rPr>
          <w:szCs w:val="24"/>
        </w:rPr>
        <w:t>DEFINIȚII ȘI ABREVIERI</w:t>
      </w:r>
      <w:bookmarkEnd w:id="8"/>
      <w:r w:rsidR="000D0BDE" w:rsidRPr="00123D52">
        <w:rPr>
          <w:szCs w:val="24"/>
        </w:rPr>
        <w:t xml:space="preserve"> </w:t>
      </w:r>
    </w:p>
    <w:p w14:paraId="467A9331" w14:textId="43C23EB2" w:rsidR="000D0BDE" w:rsidRPr="00123D52" w:rsidRDefault="00753517" w:rsidP="00123D52">
      <w:pPr>
        <w:pStyle w:val="Heading2"/>
        <w:rPr>
          <w:rFonts w:ascii="Times New Roman" w:hAnsi="Times New Roman" w:cs="Times New Roman"/>
          <w:b/>
          <w:bCs/>
          <w:color w:val="auto"/>
          <w:sz w:val="24"/>
          <w:szCs w:val="24"/>
        </w:rPr>
      </w:pPr>
      <w:bookmarkStart w:id="9" w:name="_Toc192575350"/>
      <w:r w:rsidRPr="00123D52">
        <w:rPr>
          <w:rFonts w:ascii="Times New Roman" w:hAnsi="Times New Roman" w:cs="Times New Roman"/>
          <w:b/>
          <w:bCs/>
          <w:color w:val="auto"/>
          <w:sz w:val="24"/>
          <w:szCs w:val="24"/>
        </w:rPr>
        <w:t>7</w:t>
      </w:r>
      <w:r w:rsidR="000D0BDE" w:rsidRPr="00123D52">
        <w:rPr>
          <w:rFonts w:ascii="Times New Roman" w:hAnsi="Times New Roman" w:cs="Times New Roman"/>
          <w:b/>
          <w:bCs/>
          <w:color w:val="auto"/>
          <w:sz w:val="24"/>
          <w:szCs w:val="24"/>
        </w:rPr>
        <w:t>.1. Definiții ale termenilor</w:t>
      </w:r>
      <w:bookmarkEnd w:id="9"/>
      <w:r w:rsidR="000D0BDE" w:rsidRPr="00123D52">
        <w:rPr>
          <w:rFonts w:ascii="Times New Roman" w:hAnsi="Times New Roman" w:cs="Times New Roman"/>
          <w:b/>
          <w:bCs/>
          <w:color w:val="auto"/>
          <w:sz w:val="24"/>
          <w:szCs w:val="24"/>
        </w:rPr>
        <w:t xml:space="preserve"> </w:t>
      </w:r>
    </w:p>
    <w:p w14:paraId="676DA633" w14:textId="77777777" w:rsidR="000D0BDE" w:rsidRPr="00123D52" w:rsidRDefault="000D0BDE" w:rsidP="000D0BDE">
      <w:pPr>
        <w:ind w:left="-5" w:right="0"/>
        <w:rPr>
          <w:szCs w:val="24"/>
        </w:rPr>
      </w:pPr>
      <w:r w:rsidRPr="00123D52">
        <w:rPr>
          <w:szCs w:val="24"/>
        </w:rPr>
        <w:t xml:space="preserve">În cuprinsul prezentei proceduri, termenii și expresiile de mai jos au următoarele semnificații: </w:t>
      </w:r>
    </w:p>
    <w:p w14:paraId="748DE5D7" w14:textId="77777777" w:rsidR="000D0BDE" w:rsidRPr="00123D52" w:rsidRDefault="000D0BDE" w:rsidP="000D0BDE">
      <w:pPr>
        <w:numPr>
          <w:ilvl w:val="0"/>
          <w:numId w:val="2"/>
        </w:numPr>
        <w:ind w:right="0"/>
        <w:rPr>
          <w:szCs w:val="24"/>
        </w:rPr>
      </w:pPr>
      <w:r w:rsidRPr="00123D52">
        <w:rPr>
          <w:b/>
          <w:i/>
          <w:szCs w:val="24"/>
        </w:rPr>
        <w:t>acțiune subsecventă</w:t>
      </w:r>
      <w:r w:rsidRPr="00123D52">
        <w:rPr>
          <w:szCs w:val="24"/>
        </w:rPr>
        <w:t xml:space="preserve"> - orice acțiune întreprinsă în vederea soluționării raportării și, acolo unde este cazul, a remedierii încălcării raportate; </w:t>
      </w:r>
    </w:p>
    <w:p w14:paraId="02B757DB" w14:textId="77777777" w:rsidR="000D0BDE" w:rsidRPr="00123D52" w:rsidRDefault="000D0BDE" w:rsidP="000D0BDE">
      <w:pPr>
        <w:numPr>
          <w:ilvl w:val="0"/>
          <w:numId w:val="2"/>
        </w:numPr>
        <w:ind w:right="0"/>
        <w:rPr>
          <w:szCs w:val="24"/>
        </w:rPr>
      </w:pPr>
      <w:r w:rsidRPr="00123D52">
        <w:rPr>
          <w:b/>
          <w:i/>
          <w:szCs w:val="24"/>
        </w:rPr>
        <w:lastRenderedPageBreak/>
        <w:t>avertizor în interes public</w:t>
      </w:r>
      <w:r w:rsidRPr="00123D52">
        <w:rPr>
          <w:szCs w:val="24"/>
        </w:rPr>
        <w:t xml:space="preserve"> - persoana fizică care efectuează o raportare sau divulgă public informații referitoare la încălcări ale legii, obținute în context profesional; </w:t>
      </w:r>
    </w:p>
    <w:p w14:paraId="4EB20BA7" w14:textId="77777777" w:rsidR="000D0BDE" w:rsidRPr="00123D52" w:rsidRDefault="000D0BDE" w:rsidP="000D0BDE">
      <w:pPr>
        <w:numPr>
          <w:ilvl w:val="0"/>
          <w:numId w:val="2"/>
        </w:numPr>
        <w:ind w:right="0"/>
        <w:rPr>
          <w:szCs w:val="24"/>
        </w:rPr>
      </w:pPr>
      <w:r w:rsidRPr="00123D52">
        <w:rPr>
          <w:b/>
          <w:i/>
          <w:szCs w:val="24"/>
        </w:rPr>
        <w:t>context profesional</w:t>
      </w:r>
      <w:r w:rsidRPr="00123D52">
        <w:rPr>
          <w:szCs w:val="24"/>
        </w:rPr>
        <w:t xml:space="preserve"> - activități profesionale, actuale sau anterioare, de orice natură, remunerate sau nu, desfășurate în cadrul istituției, în baza cărora persoanele pot obține informații referitoare la încălcări ale legii; </w:t>
      </w:r>
    </w:p>
    <w:p w14:paraId="1F75EE1F" w14:textId="77777777" w:rsidR="000D0BDE" w:rsidRPr="00123D52" w:rsidRDefault="000D0BDE" w:rsidP="000D0BDE">
      <w:pPr>
        <w:numPr>
          <w:ilvl w:val="0"/>
          <w:numId w:val="2"/>
        </w:numPr>
        <w:ind w:right="0"/>
        <w:rPr>
          <w:szCs w:val="24"/>
        </w:rPr>
      </w:pPr>
      <w:r w:rsidRPr="00123D52">
        <w:rPr>
          <w:b/>
          <w:i/>
          <w:szCs w:val="24"/>
        </w:rPr>
        <w:t>divulgare publică</w:t>
      </w:r>
      <w:r w:rsidRPr="00123D52">
        <w:rPr>
          <w:szCs w:val="24"/>
        </w:rPr>
        <w:t xml:space="preserve"> - punerea la dispoziție, în orice mod, în spațiul public a informațiilor referitoare la încălcări ale legii; </w:t>
      </w:r>
    </w:p>
    <w:p w14:paraId="0A3CEDB0" w14:textId="77777777" w:rsidR="000D0BDE" w:rsidRPr="00123D52" w:rsidRDefault="000D0BDE" w:rsidP="000D0BDE">
      <w:pPr>
        <w:numPr>
          <w:ilvl w:val="0"/>
          <w:numId w:val="2"/>
        </w:numPr>
        <w:ind w:right="0"/>
        <w:rPr>
          <w:szCs w:val="24"/>
        </w:rPr>
      </w:pPr>
      <w:r w:rsidRPr="00123D52">
        <w:rPr>
          <w:b/>
          <w:i/>
          <w:szCs w:val="24"/>
        </w:rPr>
        <w:t xml:space="preserve">facilitator </w:t>
      </w:r>
      <w:r w:rsidRPr="00123D52">
        <w:rPr>
          <w:szCs w:val="24"/>
        </w:rPr>
        <w:t xml:space="preserve">- persoana fizică ce asistă avertizorul în interes public în procesul de raportare într-un context profesional și a cărui asistență trebuie să fie confidențială; </w:t>
      </w:r>
    </w:p>
    <w:p w14:paraId="5E7724EB" w14:textId="77777777" w:rsidR="000D0BDE" w:rsidRPr="00123D52" w:rsidRDefault="000D0BDE" w:rsidP="000D0BDE">
      <w:pPr>
        <w:numPr>
          <w:ilvl w:val="0"/>
          <w:numId w:val="2"/>
        </w:numPr>
        <w:ind w:right="0"/>
        <w:rPr>
          <w:szCs w:val="24"/>
        </w:rPr>
      </w:pPr>
      <w:r w:rsidRPr="00123D52">
        <w:rPr>
          <w:b/>
          <w:i/>
          <w:szCs w:val="24"/>
        </w:rPr>
        <w:t>informații referitoare la încălcări ale legii</w:t>
      </w:r>
      <w:r w:rsidRPr="00123D52">
        <w:rPr>
          <w:szCs w:val="24"/>
        </w:rPr>
        <w:t xml:space="preserve"> - informații, inclusiv suspiciuni rezonabile, cu privire la încălcări efective sau potențiale ale legii, care s-au produs sau care sunt susceptibile să se producă în cadrul instituției, precum și informațiile cu privire la încercări de a ascunde astfel de încălcări; </w:t>
      </w:r>
    </w:p>
    <w:p w14:paraId="1BD03D1D" w14:textId="77777777" w:rsidR="000D0BDE" w:rsidRPr="00123D52" w:rsidRDefault="000D0BDE" w:rsidP="000D0BDE">
      <w:pPr>
        <w:numPr>
          <w:ilvl w:val="0"/>
          <w:numId w:val="2"/>
        </w:numPr>
        <w:ind w:right="0"/>
        <w:rPr>
          <w:szCs w:val="24"/>
        </w:rPr>
      </w:pPr>
      <w:r w:rsidRPr="00123D52">
        <w:rPr>
          <w:b/>
          <w:i/>
          <w:szCs w:val="24"/>
        </w:rPr>
        <w:t>încălcări ale legii</w:t>
      </w:r>
      <w:r w:rsidRPr="00123D52">
        <w:rPr>
          <w:szCs w:val="24"/>
        </w:rPr>
        <w:t xml:space="preserve"> - fapte care constau într-o acțiune sau inacțiune care constituie nerespectări ale dispozițiilor legale, care privesc domenii cum ar fi: achizițiile publice; protecția mediului; sănătatea și bunăstarea animalelor; sănătatea publică; protecția vieții private și a datelor cu caracter personal și a securității rețelelor și sistemelor informatice, precum și alte domenii specifice administrației publice locale;  </w:t>
      </w:r>
    </w:p>
    <w:p w14:paraId="1EC55109" w14:textId="77777777" w:rsidR="000D0BDE" w:rsidRPr="00123D52" w:rsidRDefault="000D0BDE" w:rsidP="000D0BDE">
      <w:pPr>
        <w:numPr>
          <w:ilvl w:val="0"/>
          <w:numId w:val="2"/>
        </w:numPr>
        <w:ind w:right="0"/>
        <w:rPr>
          <w:szCs w:val="24"/>
        </w:rPr>
      </w:pPr>
      <w:r w:rsidRPr="00123D52">
        <w:rPr>
          <w:b/>
          <w:i/>
          <w:szCs w:val="24"/>
        </w:rPr>
        <w:t>persoană vizată prin raportare</w:t>
      </w:r>
      <w:r w:rsidRPr="00123D52">
        <w:rPr>
          <w:szCs w:val="24"/>
        </w:rPr>
        <w:t xml:space="preserve"> - persoana fizică sau juridică menționată în raportare sau în divulgarea publică drept persoana căreia i se atribuie încălcarea legii sau cu care persoana respectivă este asociată; </w:t>
      </w:r>
    </w:p>
    <w:p w14:paraId="12C29566" w14:textId="77777777" w:rsidR="000D0BDE" w:rsidRPr="00123D52" w:rsidRDefault="000D0BDE" w:rsidP="000D0BDE">
      <w:pPr>
        <w:numPr>
          <w:ilvl w:val="0"/>
          <w:numId w:val="2"/>
        </w:numPr>
        <w:ind w:right="0"/>
        <w:rPr>
          <w:szCs w:val="24"/>
        </w:rPr>
      </w:pPr>
      <w:r w:rsidRPr="00123D52">
        <w:rPr>
          <w:b/>
          <w:i/>
          <w:szCs w:val="24"/>
        </w:rPr>
        <w:t>raportare</w:t>
      </w:r>
      <w:r w:rsidRPr="00123D52">
        <w:rPr>
          <w:szCs w:val="24"/>
        </w:rPr>
        <w:t xml:space="preserve"> - comunicarea orală sau scrisă de informații, cu privire la orice faptă care reprezintă o încălcare a legii; </w:t>
      </w:r>
    </w:p>
    <w:p w14:paraId="4DEA1656" w14:textId="77777777" w:rsidR="000D0BDE" w:rsidRPr="00123D52" w:rsidRDefault="000D0BDE" w:rsidP="000D0BDE">
      <w:pPr>
        <w:numPr>
          <w:ilvl w:val="0"/>
          <w:numId w:val="2"/>
        </w:numPr>
        <w:ind w:right="0"/>
        <w:rPr>
          <w:szCs w:val="24"/>
        </w:rPr>
      </w:pPr>
      <w:r w:rsidRPr="00123D52">
        <w:rPr>
          <w:b/>
          <w:i/>
          <w:szCs w:val="24"/>
        </w:rPr>
        <w:t>raportare internă</w:t>
      </w:r>
      <w:r w:rsidRPr="00123D52">
        <w:rPr>
          <w:szCs w:val="24"/>
        </w:rPr>
        <w:t xml:space="preserve"> - comunicarea orală sau scrisă de informații referitoare la încălcări ale legii, prin mijloacele puse la dispoziție de instituție; </w:t>
      </w:r>
    </w:p>
    <w:p w14:paraId="2867C87F" w14:textId="77777777" w:rsidR="000D0BDE" w:rsidRPr="00123D52" w:rsidRDefault="000D0BDE" w:rsidP="000D0BDE">
      <w:pPr>
        <w:numPr>
          <w:ilvl w:val="0"/>
          <w:numId w:val="2"/>
        </w:numPr>
        <w:ind w:right="0"/>
        <w:rPr>
          <w:szCs w:val="24"/>
        </w:rPr>
      </w:pPr>
      <w:r w:rsidRPr="00123D52">
        <w:rPr>
          <w:b/>
          <w:i/>
          <w:szCs w:val="24"/>
        </w:rPr>
        <w:t>raportare externă</w:t>
      </w:r>
      <w:r w:rsidRPr="00123D52">
        <w:rPr>
          <w:szCs w:val="24"/>
        </w:rPr>
        <w:t xml:space="preserve"> - comunicarea orală sau scrisă de informații referitoare la încălcări ale legii realizată prin canalele externe de raportare; </w:t>
      </w:r>
    </w:p>
    <w:p w14:paraId="2882835E" w14:textId="77777777" w:rsidR="000D0BDE" w:rsidRPr="00123D52" w:rsidRDefault="000D0BDE" w:rsidP="000D0BDE">
      <w:pPr>
        <w:numPr>
          <w:ilvl w:val="0"/>
          <w:numId w:val="2"/>
        </w:numPr>
        <w:ind w:right="0"/>
        <w:rPr>
          <w:szCs w:val="24"/>
        </w:rPr>
      </w:pPr>
      <w:r w:rsidRPr="00123D52">
        <w:rPr>
          <w:b/>
          <w:i/>
          <w:szCs w:val="24"/>
        </w:rPr>
        <w:t>represalii</w:t>
      </w:r>
      <w:r w:rsidRPr="00123D52">
        <w:rPr>
          <w:szCs w:val="24"/>
        </w:rPr>
        <w:t xml:space="preserve"> - orice acțiune sau omisiune, directă sau indirectă, apărută într-un context profesional, care este determinată de raportarea internă sau externă ori de divulgarea publică și care provoacă sau poate provoca prejudicii avertizorului în interes public;</w:t>
      </w:r>
    </w:p>
    <w:p w14:paraId="30836F27" w14:textId="745AB545" w:rsidR="000D0BDE" w:rsidRPr="00123D52" w:rsidRDefault="00753517" w:rsidP="00123D52">
      <w:pPr>
        <w:pStyle w:val="Heading2"/>
        <w:rPr>
          <w:rFonts w:ascii="Times New Roman" w:hAnsi="Times New Roman" w:cs="Times New Roman"/>
          <w:b/>
          <w:bCs/>
          <w:color w:val="auto"/>
          <w:sz w:val="24"/>
          <w:szCs w:val="24"/>
        </w:rPr>
      </w:pPr>
      <w:bookmarkStart w:id="10" w:name="_Toc192575351"/>
      <w:r w:rsidRPr="00123D52">
        <w:rPr>
          <w:rFonts w:ascii="Times New Roman" w:hAnsi="Times New Roman" w:cs="Times New Roman"/>
          <w:b/>
          <w:bCs/>
          <w:color w:val="auto"/>
          <w:sz w:val="24"/>
          <w:szCs w:val="24"/>
        </w:rPr>
        <w:lastRenderedPageBreak/>
        <w:t>7</w:t>
      </w:r>
      <w:r w:rsidR="000D0BDE" w:rsidRPr="00123D52">
        <w:rPr>
          <w:rFonts w:ascii="Times New Roman" w:hAnsi="Times New Roman" w:cs="Times New Roman"/>
          <w:b/>
          <w:bCs/>
          <w:color w:val="auto"/>
          <w:sz w:val="24"/>
          <w:szCs w:val="24"/>
        </w:rPr>
        <w:t>.2. Abrevieri ale termenilor</w:t>
      </w:r>
      <w:bookmarkEnd w:id="10"/>
      <w:r w:rsidR="000D0BDE" w:rsidRPr="00123D52">
        <w:rPr>
          <w:rFonts w:ascii="Times New Roman" w:hAnsi="Times New Roman" w:cs="Times New Roman"/>
          <w:b/>
          <w:bCs/>
          <w:color w:val="auto"/>
          <w:sz w:val="24"/>
          <w:szCs w:val="24"/>
        </w:rPr>
        <w:t xml:space="preserve"> </w:t>
      </w:r>
    </w:p>
    <w:p w14:paraId="3D4BFBCB" w14:textId="77777777" w:rsidR="000D0BDE" w:rsidRPr="00123D52" w:rsidRDefault="000D0BDE" w:rsidP="000D0BDE">
      <w:pPr>
        <w:spacing w:after="156"/>
        <w:ind w:left="-5" w:right="0"/>
        <w:rPr>
          <w:szCs w:val="24"/>
        </w:rPr>
      </w:pPr>
      <w:r w:rsidRPr="00123D52">
        <w:rPr>
          <w:b/>
          <w:szCs w:val="24"/>
        </w:rPr>
        <w:t xml:space="preserve">ANI </w:t>
      </w:r>
      <w:r w:rsidRPr="00123D52">
        <w:rPr>
          <w:szCs w:val="24"/>
        </w:rPr>
        <w:t xml:space="preserve">– Agenția Națională de Integritate  </w:t>
      </w:r>
    </w:p>
    <w:p w14:paraId="27075F4F" w14:textId="20306DF4" w:rsidR="000D0BDE" w:rsidRPr="00123D52" w:rsidRDefault="00731CB5" w:rsidP="00123D52">
      <w:pPr>
        <w:pStyle w:val="Heading1"/>
        <w:rPr>
          <w:szCs w:val="24"/>
        </w:rPr>
      </w:pPr>
      <w:bookmarkStart w:id="11" w:name="_Toc192575352"/>
      <w:r>
        <w:rPr>
          <w:szCs w:val="24"/>
        </w:rPr>
        <w:t xml:space="preserve">8. </w:t>
      </w:r>
      <w:r w:rsidR="000D0BDE" w:rsidRPr="00123D52">
        <w:rPr>
          <w:szCs w:val="24"/>
        </w:rPr>
        <w:t>DESCRIEREA ACTIVITĂȚII</w:t>
      </w:r>
      <w:bookmarkEnd w:id="11"/>
      <w:r w:rsidR="000D0BDE" w:rsidRPr="00123D52">
        <w:rPr>
          <w:szCs w:val="24"/>
        </w:rPr>
        <w:t xml:space="preserve"> </w:t>
      </w:r>
    </w:p>
    <w:p w14:paraId="60E014E4" w14:textId="649CF472" w:rsidR="000D0BDE" w:rsidRPr="00123D52" w:rsidRDefault="000143DA" w:rsidP="00123D52">
      <w:pPr>
        <w:pStyle w:val="Heading2"/>
        <w:rPr>
          <w:rFonts w:ascii="Times New Roman" w:hAnsi="Times New Roman" w:cs="Times New Roman"/>
          <w:b/>
          <w:bCs/>
          <w:color w:val="auto"/>
          <w:sz w:val="24"/>
          <w:szCs w:val="24"/>
        </w:rPr>
      </w:pPr>
      <w:bookmarkStart w:id="12" w:name="_Toc192575353"/>
      <w:r w:rsidRPr="00123D52">
        <w:rPr>
          <w:rFonts w:ascii="Times New Roman" w:hAnsi="Times New Roman" w:cs="Times New Roman"/>
          <w:b/>
          <w:bCs/>
          <w:color w:val="auto"/>
          <w:sz w:val="24"/>
          <w:szCs w:val="24"/>
        </w:rPr>
        <w:t>8</w:t>
      </w:r>
      <w:r w:rsidR="000D0BDE" w:rsidRPr="00123D52">
        <w:rPr>
          <w:rFonts w:ascii="Times New Roman" w:hAnsi="Times New Roman" w:cs="Times New Roman"/>
          <w:b/>
          <w:bCs/>
          <w:color w:val="auto"/>
          <w:sz w:val="24"/>
          <w:szCs w:val="24"/>
        </w:rPr>
        <w:t>.1 Generalități</w:t>
      </w:r>
      <w:bookmarkEnd w:id="12"/>
      <w:r w:rsidR="000D0BDE" w:rsidRPr="00123D52">
        <w:rPr>
          <w:rFonts w:ascii="Times New Roman" w:hAnsi="Times New Roman" w:cs="Times New Roman"/>
          <w:b/>
          <w:bCs/>
          <w:color w:val="auto"/>
          <w:sz w:val="24"/>
          <w:szCs w:val="24"/>
        </w:rPr>
        <w:t xml:space="preserve"> </w:t>
      </w:r>
    </w:p>
    <w:p w14:paraId="0F8E5BB4" w14:textId="77777777" w:rsidR="000D0BDE" w:rsidRPr="00123D52" w:rsidRDefault="000D0BDE" w:rsidP="000A09D7">
      <w:pPr>
        <w:ind w:left="-5" w:right="0" w:firstLine="365"/>
        <w:rPr>
          <w:szCs w:val="24"/>
        </w:rPr>
      </w:pPr>
      <w:r w:rsidRPr="00123D52">
        <w:rPr>
          <w:szCs w:val="24"/>
        </w:rPr>
        <w:t xml:space="preserve">Persoanele care raportează încălcări ale legii, care s-au produs sau care sunt susceptibile să se producă, au la dispoziție următoarele modalități de raportare: </w:t>
      </w:r>
    </w:p>
    <w:p w14:paraId="6360B8F1" w14:textId="7B58F8A2" w:rsidR="000D0BDE" w:rsidRPr="00123D52" w:rsidRDefault="000D0BDE" w:rsidP="000D0BDE">
      <w:pPr>
        <w:numPr>
          <w:ilvl w:val="0"/>
          <w:numId w:val="3"/>
        </w:numPr>
        <w:spacing w:after="16"/>
        <w:ind w:right="0" w:hanging="360"/>
        <w:rPr>
          <w:szCs w:val="24"/>
        </w:rPr>
      </w:pPr>
      <w:r w:rsidRPr="00123D52">
        <w:rPr>
          <w:szCs w:val="24"/>
        </w:rPr>
        <w:t xml:space="preserve">Canale interne – în cadrul Primăriei comunei Ion Creangă; </w:t>
      </w:r>
    </w:p>
    <w:p w14:paraId="10A3EA5E" w14:textId="77777777" w:rsidR="000D0BDE" w:rsidRPr="00123D52" w:rsidRDefault="000D0BDE" w:rsidP="000D0BDE">
      <w:pPr>
        <w:numPr>
          <w:ilvl w:val="0"/>
          <w:numId w:val="3"/>
        </w:numPr>
        <w:spacing w:after="18"/>
        <w:ind w:right="0" w:hanging="360"/>
        <w:rPr>
          <w:szCs w:val="24"/>
        </w:rPr>
      </w:pPr>
      <w:r w:rsidRPr="00123D52">
        <w:rPr>
          <w:szCs w:val="24"/>
        </w:rPr>
        <w:t xml:space="preserve">Canale externe – ANI precum și alte entități publice care, potrivit dispozițiilor legale speciale, primesc și soluționează raportări referitoare la încălcări ale legii, în domeniul lor de competență; </w:t>
      </w:r>
    </w:p>
    <w:p w14:paraId="7B62D270" w14:textId="77777777" w:rsidR="000D0BDE" w:rsidRPr="00123D52" w:rsidRDefault="000D0BDE" w:rsidP="000D0BDE">
      <w:pPr>
        <w:numPr>
          <w:ilvl w:val="0"/>
          <w:numId w:val="3"/>
        </w:numPr>
        <w:spacing w:after="91"/>
        <w:ind w:right="0" w:hanging="360"/>
        <w:rPr>
          <w:szCs w:val="24"/>
        </w:rPr>
      </w:pPr>
      <w:r w:rsidRPr="00123D52">
        <w:rPr>
          <w:szCs w:val="24"/>
        </w:rPr>
        <w:t xml:space="preserve">Divulgare publică – presă, organizații profesionale, sindicale sau patronale, organizații neguvernamentale, comisii parlamentare etc.  </w:t>
      </w:r>
    </w:p>
    <w:p w14:paraId="19301F08" w14:textId="77777777" w:rsidR="000D0BDE" w:rsidRPr="00123D52" w:rsidRDefault="000D0BDE" w:rsidP="000A09D7">
      <w:pPr>
        <w:spacing w:after="69" w:line="323" w:lineRule="auto"/>
        <w:ind w:left="-5" w:right="0" w:firstLine="365"/>
        <w:rPr>
          <w:szCs w:val="24"/>
        </w:rPr>
      </w:pPr>
      <w:r w:rsidRPr="00123D52">
        <w:rPr>
          <w:szCs w:val="24"/>
        </w:rPr>
        <w:t>Raportarea se face în scris, pe suport hârtie sau în format electronic, prin comunicare la liniile telefonice, sau prin întâlnire față în față, la cererea avertizorului în interes public. Protecția raportărilor privind încălcări ale legii este guvernată de următoarele</w:t>
      </w:r>
      <w:r w:rsidRPr="00123D52">
        <w:rPr>
          <w:rFonts w:eastAsia="Calibri"/>
          <w:szCs w:val="24"/>
        </w:rPr>
        <w:t xml:space="preserve"> </w:t>
      </w:r>
      <w:r w:rsidRPr="00123D52">
        <w:rPr>
          <w:szCs w:val="24"/>
        </w:rPr>
        <w:t xml:space="preserve">principii:  </w:t>
      </w:r>
    </w:p>
    <w:p w14:paraId="6623319F" w14:textId="77777777" w:rsidR="000D0BDE" w:rsidRPr="00123D52" w:rsidRDefault="000D0BDE" w:rsidP="000D0BDE">
      <w:pPr>
        <w:numPr>
          <w:ilvl w:val="0"/>
          <w:numId w:val="4"/>
        </w:numPr>
        <w:ind w:right="0"/>
        <w:rPr>
          <w:szCs w:val="24"/>
        </w:rPr>
      </w:pPr>
      <w:r w:rsidRPr="00123D52">
        <w:rPr>
          <w:szCs w:val="24"/>
          <w:u w:val="single" w:color="000000"/>
        </w:rPr>
        <w:t>principiul legalității</w:t>
      </w:r>
      <w:r w:rsidRPr="00123D52">
        <w:rPr>
          <w:szCs w:val="24"/>
        </w:rPr>
        <w:t xml:space="preserve">, potrivit căruia instituția publică are obligația de a respecta drepturile și libertățile fundamentale, prin asigurarea respectării depline, printre altele, a libertății de exprimare și de informare, a dreptului la protecția datelor cu caracter personal, a libertății de a desfășura o activitate comercială, a dreptului la un nivel ridicat de protecție a consumatorilor, a dreptului la un nivel ridicat de protecție a sănătății umane, a dreptului la un nivel ridicat de protecție a mediului, a dreptului la o cale de atac eficientă și a dreptului la apărare; </w:t>
      </w:r>
    </w:p>
    <w:p w14:paraId="6F33980C" w14:textId="77777777" w:rsidR="000D0BDE" w:rsidRPr="00123D52" w:rsidRDefault="000D0BDE" w:rsidP="000D0BDE">
      <w:pPr>
        <w:numPr>
          <w:ilvl w:val="0"/>
          <w:numId w:val="4"/>
        </w:numPr>
        <w:ind w:right="0"/>
        <w:rPr>
          <w:szCs w:val="24"/>
        </w:rPr>
      </w:pPr>
      <w:r w:rsidRPr="00123D52">
        <w:rPr>
          <w:szCs w:val="24"/>
          <w:u w:val="single" w:color="000000"/>
        </w:rPr>
        <w:t>principiul responsabilității</w:t>
      </w:r>
      <w:r w:rsidRPr="00123D52">
        <w:rPr>
          <w:szCs w:val="24"/>
        </w:rPr>
        <w:t xml:space="preserve">, potrivit căruia avertizorul în interes public are obligația de a prezenta date sau informații cu privire la faptele raportate; </w:t>
      </w:r>
    </w:p>
    <w:p w14:paraId="295CE4CB" w14:textId="77777777" w:rsidR="000D0BDE" w:rsidRPr="00123D52" w:rsidRDefault="000D0BDE" w:rsidP="000D0BDE">
      <w:pPr>
        <w:numPr>
          <w:ilvl w:val="0"/>
          <w:numId w:val="4"/>
        </w:numPr>
        <w:ind w:right="0"/>
        <w:rPr>
          <w:szCs w:val="24"/>
        </w:rPr>
      </w:pPr>
      <w:r w:rsidRPr="00123D52">
        <w:rPr>
          <w:szCs w:val="24"/>
          <w:u w:val="single" w:color="000000"/>
        </w:rPr>
        <w:t>principiul imparțialității</w:t>
      </w:r>
      <w:r w:rsidRPr="00123D52">
        <w:rPr>
          <w:szCs w:val="24"/>
        </w:rPr>
        <w:t xml:space="preserve">, potrivit căruia examinarea și soluționarea raportărilor se fac fără subiectivism, indiferent de convingerile și interesele persoanelor responsabile de soluționarea acestora; </w:t>
      </w:r>
    </w:p>
    <w:p w14:paraId="6BC210E4" w14:textId="77777777" w:rsidR="000D0BDE" w:rsidRPr="00123D52" w:rsidRDefault="000D0BDE" w:rsidP="000D0BDE">
      <w:pPr>
        <w:numPr>
          <w:ilvl w:val="0"/>
          <w:numId w:val="4"/>
        </w:numPr>
        <w:ind w:right="0"/>
        <w:rPr>
          <w:szCs w:val="24"/>
        </w:rPr>
      </w:pPr>
      <w:r w:rsidRPr="00123D52">
        <w:rPr>
          <w:szCs w:val="24"/>
          <w:u w:val="single" w:color="000000"/>
        </w:rPr>
        <w:t>principiul bunei administrări</w:t>
      </w:r>
      <w:r w:rsidRPr="00123D52">
        <w:rPr>
          <w:szCs w:val="24"/>
        </w:rPr>
        <w:t xml:space="preserve">, potrivit căruia instituția publică este datoare să își desfășoare activitatea în realizarea interesului general, cu un grad ridicat de profesionalism, în condiții de eficiență și eficacitate a folosirii resurselor; </w:t>
      </w:r>
    </w:p>
    <w:p w14:paraId="0F0EF02B" w14:textId="77777777" w:rsidR="000D0BDE" w:rsidRPr="00123D52" w:rsidRDefault="000D0BDE" w:rsidP="000D0BDE">
      <w:pPr>
        <w:numPr>
          <w:ilvl w:val="0"/>
          <w:numId w:val="4"/>
        </w:numPr>
        <w:ind w:right="0"/>
        <w:rPr>
          <w:szCs w:val="24"/>
        </w:rPr>
      </w:pPr>
      <w:r w:rsidRPr="00123D52">
        <w:rPr>
          <w:szCs w:val="24"/>
          <w:u w:val="single" w:color="000000"/>
        </w:rPr>
        <w:lastRenderedPageBreak/>
        <w:t>principiul echilibrului</w:t>
      </w:r>
      <w:r w:rsidRPr="00123D52">
        <w:rPr>
          <w:szCs w:val="24"/>
        </w:rPr>
        <w:t xml:space="preserve">, potrivit căruia nicio persoană nu se poate prevala de prevederile Legii privind protecția avertizorilor în interes public pentru a diminua sancțiunea administrativă sau disciplinară pentru o faptă a sa mai gravă care nu are legătură cu raportarea; </w:t>
      </w:r>
    </w:p>
    <w:p w14:paraId="57C08697" w14:textId="77777777" w:rsidR="00134F80" w:rsidRPr="00123D52" w:rsidRDefault="000D0BDE" w:rsidP="000D0BDE">
      <w:pPr>
        <w:numPr>
          <w:ilvl w:val="0"/>
          <w:numId w:val="4"/>
        </w:numPr>
        <w:ind w:right="0"/>
        <w:rPr>
          <w:szCs w:val="24"/>
        </w:rPr>
      </w:pPr>
      <w:r w:rsidRPr="00123D52">
        <w:rPr>
          <w:szCs w:val="24"/>
          <w:u w:val="single" w:color="000000"/>
        </w:rPr>
        <w:t>principiul bunei-credinţe</w:t>
      </w:r>
      <w:r w:rsidRPr="00123D52">
        <w:rPr>
          <w:szCs w:val="24"/>
        </w:rPr>
        <w:t>, potrivit căruia este ocrotită persoana care a avut motive întemeiate să creadă că informațiile referitoare la încălcările raportate erau adevărate la momentul raportării și că respectivele informații intrau în domeniul de aplicare al</w:t>
      </w:r>
      <w:r w:rsidRPr="00123D52">
        <w:rPr>
          <w:rFonts w:eastAsia="Calibri"/>
          <w:szCs w:val="24"/>
        </w:rPr>
        <w:t xml:space="preserve"> </w:t>
      </w:r>
      <w:r w:rsidRPr="00123D52">
        <w:rPr>
          <w:szCs w:val="24"/>
        </w:rPr>
        <w:t>Legii privind protecția avertizorilor în interes public.</w:t>
      </w:r>
    </w:p>
    <w:p w14:paraId="4B20667B" w14:textId="4307F245" w:rsidR="000D0BDE" w:rsidRPr="00123D52" w:rsidRDefault="000143DA" w:rsidP="00123D52">
      <w:pPr>
        <w:pStyle w:val="Heading2"/>
        <w:rPr>
          <w:rFonts w:ascii="Times New Roman" w:hAnsi="Times New Roman" w:cs="Times New Roman"/>
          <w:b/>
          <w:bCs/>
          <w:color w:val="auto"/>
          <w:sz w:val="24"/>
          <w:szCs w:val="24"/>
        </w:rPr>
      </w:pPr>
      <w:bookmarkStart w:id="13" w:name="_Toc192575354"/>
      <w:r w:rsidRPr="00123D52">
        <w:rPr>
          <w:rFonts w:ascii="Times New Roman" w:hAnsi="Times New Roman" w:cs="Times New Roman"/>
          <w:b/>
          <w:bCs/>
          <w:color w:val="auto"/>
          <w:sz w:val="24"/>
          <w:szCs w:val="24"/>
        </w:rPr>
        <w:t>8</w:t>
      </w:r>
      <w:r w:rsidR="000D0BDE" w:rsidRPr="00123D52">
        <w:rPr>
          <w:rFonts w:ascii="Times New Roman" w:hAnsi="Times New Roman" w:cs="Times New Roman"/>
          <w:b/>
          <w:bCs/>
          <w:color w:val="auto"/>
          <w:sz w:val="24"/>
          <w:szCs w:val="24"/>
        </w:rPr>
        <w:t>.2 Procedura privind raportarea internă</w:t>
      </w:r>
      <w:bookmarkEnd w:id="13"/>
      <w:r w:rsidR="000D0BDE" w:rsidRPr="00123D52">
        <w:rPr>
          <w:rFonts w:ascii="Times New Roman" w:hAnsi="Times New Roman" w:cs="Times New Roman"/>
          <w:b/>
          <w:bCs/>
          <w:color w:val="auto"/>
          <w:sz w:val="24"/>
          <w:szCs w:val="24"/>
        </w:rPr>
        <w:t xml:space="preserve"> </w:t>
      </w:r>
    </w:p>
    <w:p w14:paraId="350853C0" w14:textId="6DFCAD16" w:rsidR="000D0BDE" w:rsidRPr="00123D52" w:rsidRDefault="000D0BDE" w:rsidP="000D0BDE">
      <w:pPr>
        <w:ind w:left="-5" w:right="0"/>
        <w:rPr>
          <w:szCs w:val="24"/>
        </w:rPr>
      </w:pPr>
      <w:r w:rsidRPr="00123D52">
        <w:rPr>
          <w:szCs w:val="24"/>
        </w:rPr>
        <w:t xml:space="preserve">La nivelul instituției, prin dispoziția Primarului </w:t>
      </w:r>
      <w:r w:rsidR="00134F80" w:rsidRPr="00123D52">
        <w:rPr>
          <w:szCs w:val="24"/>
        </w:rPr>
        <w:t>Comunei Ion Creangă</w:t>
      </w:r>
      <w:r w:rsidRPr="00123D52">
        <w:rPr>
          <w:szCs w:val="24"/>
        </w:rPr>
        <w:t>, se desemn</w:t>
      </w:r>
      <w:r w:rsidR="000A09D7" w:rsidRPr="00123D52">
        <w:rPr>
          <w:szCs w:val="24"/>
        </w:rPr>
        <w:t>eaz</w:t>
      </w:r>
      <w:r w:rsidR="000A09D7" w:rsidRPr="00123D52">
        <w:rPr>
          <w:szCs w:val="24"/>
          <w:lang w:val="ro-RO"/>
        </w:rPr>
        <w:t>ă</w:t>
      </w:r>
      <w:r w:rsidRPr="00123D52">
        <w:rPr>
          <w:szCs w:val="24"/>
        </w:rPr>
        <w:t xml:space="preserve"> o persoană responsabilă cu primirea și înregistrarea raportărilor.  </w:t>
      </w:r>
    </w:p>
    <w:p w14:paraId="1B81C924" w14:textId="77777777" w:rsidR="000D0BDE" w:rsidRPr="00123D52" w:rsidRDefault="000D0BDE" w:rsidP="000D0BDE">
      <w:pPr>
        <w:ind w:left="-5" w:right="0"/>
        <w:rPr>
          <w:szCs w:val="24"/>
        </w:rPr>
      </w:pPr>
      <w:r w:rsidRPr="00123D52">
        <w:rPr>
          <w:szCs w:val="24"/>
        </w:rPr>
        <w:t xml:space="preserve">Persoana desemnată, precum și modalitățile de raportare sunt aduse la cunoștința fiecărui angajat, prin afișare pe pagina de internet a instituției și prin afișare la sediu, într-un loc vizibil și accesibil. </w:t>
      </w:r>
    </w:p>
    <w:p w14:paraId="5D0E1C21" w14:textId="730D1A13" w:rsidR="000D0BDE" w:rsidRPr="00123D52" w:rsidRDefault="000D0BDE" w:rsidP="000D0BDE">
      <w:pPr>
        <w:ind w:left="-5" w:right="0"/>
        <w:rPr>
          <w:szCs w:val="24"/>
        </w:rPr>
      </w:pPr>
      <w:r w:rsidRPr="00123D52">
        <w:rPr>
          <w:szCs w:val="24"/>
        </w:rPr>
        <w:t xml:space="preserve">Persoanele care doresc să se adreseze </w:t>
      </w:r>
      <w:r w:rsidRPr="00123D52">
        <w:rPr>
          <w:b/>
          <w:szCs w:val="24"/>
        </w:rPr>
        <w:t xml:space="preserve">Primăriei </w:t>
      </w:r>
      <w:r w:rsidR="00134F80" w:rsidRPr="00123D52">
        <w:rPr>
          <w:b/>
          <w:szCs w:val="24"/>
        </w:rPr>
        <w:t>Comunei Ion Creangă</w:t>
      </w:r>
      <w:r w:rsidRPr="00123D52">
        <w:rPr>
          <w:szCs w:val="24"/>
        </w:rPr>
        <w:t xml:space="preserve"> pentru a raporta încălcări ale legii, o pot face prin următoarele modalități: </w:t>
      </w:r>
    </w:p>
    <w:p w14:paraId="7BD1CE3D" w14:textId="77777777" w:rsidR="004E02FF" w:rsidRPr="00123D52" w:rsidRDefault="000D0BDE" w:rsidP="000143DA">
      <w:pPr>
        <w:pStyle w:val="ListParagraph"/>
        <w:numPr>
          <w:ilvl w:val="0"/>
          <w:numId w:val="18"/>
        </w:numPr>
        <w:spacing w:after="36" w:line="259" w:lineRule="auto"/>
        <w:ind w:right="0"/>
        <w:jc w:val="left"/>
        <w:rPr>
          <w:szCs w:val="24"/>
        </w:rPr>
      </w:pPr>
      <w:r w:rsidRPr="00123D52">
        <w:rPr>
          <w:b/>
          <w:szCs w:val="24"/>
        </w:rPr>
        <w:t xml:space="preserve">Prin intermediu serviciilor poștale, la adresa Primăriei </w:t>
      </w:r>
      <w:r w:rsidR="00134F80" w:rsidRPr="00123D52">
        <w:rPr>
          <w:b/>
          <w:szCs w:val="24"/>
        </w:rPr>
        <w:t>Comunei Ion Creangă</w:t>
      </w:r>
      <w:r w:rsidRPr="00123D52">
        <w:rPr>
          <w:b/>
          <w:szCs w:val="24"/>
        </w:rPr>
        <w:t xml:space="preserve"> din str. </w:t>
      </w:r>
      <w:r w:rsidR="00134F80" w:rsidRPr="00123D52">
        <w:rPr>
          <w:b/>
          <w:szCs w:val="24"/>
        </w:rPr>
        <w:t>I.C. Brătianu</w:t>
      </w:r>
      <w:r w:rsidRPr="00123D52">
        <w:rPr>
          <w:b/>
          <w:szCs w:val="24"/>
        </w:rPr>
        <w:t>, nr. 1</w:t>
      </w:r>
      <w:r w:rsidR="00134F80" w:rsidRPr="00123D52">
        <w:rPr>
          <w:b/>
          <w:szCs w:val="24"/>
        </w:rPr>
        <w:t>11</w:t>
      </w:r>
      <w:r w:rsidRPr="00123D52">
        <w:rPr>
          <w:b/>
          <w:szCs w:val="24"/>
        </w:rPr>
        <w:t xml:space="preserve">, </w:t>
      </w:r>
      <w:r w:rsidR="00134F80" w:rsidRPr="00123D52">
        <w:rPr>
          <w:b/>
          <w:szCs w:val="24"/>
        </w:rPr>
        <w:t xml:space="preserve">sat. Ion Creangă, </w:t>
      </w:r>
      <w:r w:rsidRPr="00123D52">
        <w:rPr>
          <w:b/>
          <w:szCs w:val="24"/>
        </w:rPr>
        <w:t xml:space="preserve">cod poștal </w:t>
      </w:r>
      <w:r w:rsidR="00134F80" w:rsidRPr="00123D52">
        <w:rPr>
          <w:b/>
          <w:szCs w:val="24"/>
        </w:rPr>
        <w:t>617260</w:t>
      </w:r>
      <w:r w:rsidRPr="00123D52">
        <w:rPr>
          <w:b/>
          <w:szCs w:val="24"/>
        </w:rPr>
        <w:t>, jud.</w:t>
      </w:r>
      <w:r w:rsidR="00134F80" w:rsidRPr="00123D52">
        <w:rPr>
          <w:b/>
          <w:szCs w:val="24"/>
        </w:rPr>
        <w:t>Neamț</w:t>
      </w:r>
      <w:r w:rsidRPr="00123D52">
        <w:rPr>
          <w:b/>
          <w:szCs w:val="24"/>
        </w:rPr>
        <w:t xml:space="preserve">, menționând pe plic: </w:t>
      </w:r>
      <w:r w:rsidRPr="00123D52">
        <w:rPr>
          <w:b/>
          <w:i/>
          <w:szCs w:val="24"/>
        </w:rPr>
        <w:t>În atenția persoanei responsabile cu primirea și înregistrarea raportărilor în interes public</w:t>
      </w:r>
      <w:r w:rsidRPr="00123D52">
        <w:rPr>
          <w:b/>
          <w:szCs w:val="24"/>
        </w:rPr>
        <w:t xml:space="preserve">; </w:t>
      </w:r>
      <w:r w:rsidR="004E02FF" w:rsidRPr="00123D52">
        <w:rPr>
          <w:b/>
          <w:szCs w:val="24"/>
        </w:rPr>
        <w:t xml:space="preserve">- </w:t>
      </w:r>
    </w:p>
    <w:p w14:paraId="46FEA2FD" w14:textId="4CE156F5" w:rsidR="004E02FF" w:rsidRPr="00123D52" w:rsidRDefault="000D0BDE" w:rsidP="000143DA">
      <w:pPr>
        <w:pStyle w:val="ListParagraph"/>
        <w:numPr>
          <w:ilvl w:val="0"/>
          <w:numId w:val="18"/>
        </w:numPr>
        <w:spacing w:after="36" w:line="259" w:lineRule="auto"/>
        <w:ind w:right="0"/>
        <w:jc w:val="left"/>
        <w:rPr>
          <w:szCs w:val="24"/>
        </w:rPr>
      </w:pPr>
      <w:r w:rsidRPr="00123D52">
        <w:rPr>
          <w:b/>
          <w:szCs w:val="24"/>
        </w:rPr>
        <w:t xml:space="preserve">Prin e-mail la adresa </w:t>
      </w:r>
      <w:r w:rsidRPr="00123D52">
        <w:rPr>
          <w:b/>
          <w:szCs w:val="24"/>
          <w:u w:val="single" w:color="000000"/>
        </w:rPr>
        <w:t>avertizor.integritate@</w:t>
      </w:r>
      <w:r w:rsidR="00134F80" w:rsidRPr="00123D52">
        <w:rPr>
          <w:b/>
          <w:szCs w:val="24"/>
          <w:u w:val="single" w:color="000000"/>
        </w:rPr>
        <w:t>primariaioncreanga</w:t>
      </w:r>
      <w:r w:rsidRPr="00123D52">
        <w:rPr>
          <w:b/>
          <w:szCs w:val="24"/>
          <w:u w:val="single" w:color="000000"/>
        </w:rPr>
        <w:t>.ro</w:t>
      </w:r>
      <w:r w:rsidRPr="00123D52">
        <w:rPr>
          <w:b/>
          <w:szCs w:val="24"/>
        </w:rPr>
        <w:t xml:space="preserve">; </w:t>
      </w:r>
    </w:p>
    <w:p w14:paraId="7DF8D56C" w14:textId="77777777" w:rsidR="004E02FF" w:rsidRPr="00123D52" w:rsidRDefault="004E02FF" w:rsidP="000143DA">
      <w:pPr>
        <w:pStyle w:val="ListParagraph"/>
        <w:numPr>
          <w:ilvl w:val="0"/>
          <w:numId w:val="18"/>
        </w:numPr>
        <w:spacing w:after="3" w:line="261" w:lineRule="auto"/>
        <w:ind w:right="0"/>
        <w:jc w:val="left"/>
        <w:rPr>
          <w:szCs w:val="24"/>
        </w:rPr>
      </w:pPr>
      <w:r w:rsidRPr="00123D52">
        <w:rPr>
          <w:b/>
          <w:bCs/>
          <w:szCs w:val="24"/>
        </w:rPr>
        <w:t>Telefonic, la numărul 0233/780013, solicitând legătura cu persoana responsabilă cu primirea și înregistrarea raportărilor în interes public</w:t>
      </w:r>
      <w:r w:rsidRPr="00123D52">
        <w:rPr>
          <w:szCs w:val="24"/>
        </w:rPr>
        <w:t xml:space="preserve">; </w:t>
      </w:r>
    </w:p>
    <w:p w14:paraId="118EA13C" w14:textId="5C52069A" w:rsidR="000D0BDE" w:rsidRPr="00123D52" w:rsidRDefault="000D0BDE" w:rsidP="000143DA">
      <w:pPr>
        <w:pStyle w:val="ListParagraph"/>
        <w:numPr>
          <w:ilvl w:val="0"/>
          <w:numId w:val="18"/>
        </w:numPr>
        <w:spacing w:after="3" w:line="261" w:lineRule="auto"/>
        <w:ind w:right="0"/>
        <w:jc w:val="left"/>
        <w:rPr>
          <w:szCs w:val="24"/>
        </w:rPr>
      </w:pPr>
      <w:r w:rsidRPr="00123D52">
        <w:rPr>
          <w:b/>
          <w:szCs w:val="24"/>
        </w:rPr>
        <w:t xml:space="preserve">Personal, prin prezența la sediul Primăriei </w:t>
      </w:r>
      <w:r w:rsidR="00A11D8B" w:rsidRPr="00123D52">
        <w:rPr>
          <w:b/>
          <w:szCs w:val="24"/>
        </w:rPr>
        <w:t>Comunei Ion Creangă</w:t>
      </w:r>
      <w:r w:rsidRPr="00123D52">
        <w:rPr>
          <w:b/>
          <w:szCs w:val="24"/>
        </w:rPr>
        <w:t>, cu programare prealabilă efectuată la adresa de e-mail sau la telefonul menționat</w:t>
      </w:r>
      <w:r w:rsidRPr="00123D52">
        <w:rPr>
          <w:szCs w:val="24"/>
        </w:rPr>
        <w:t xml:space="preserve">. </w:t>
      </w:r>
    </w:p>
    <w:p w14:paraId="27CC2E46" w14:textId="77777777" w:rsidR="000D0BDE" w:rsidRPr="00123D52" w:rsidRDefault="000D0BDE" w:rsidP="000D0BDE">
      <w:pPr>
        <w:spacing w:after="15" w:line="259" w:lineRule="auto"/>
        <w:ind w:left="720" w:right="0" w:firstLine="0"/>
        <w:jc w:val="left"/>
        <w:rPr>
          <w:szCs w:val="24"/>
        </w:rPr>
      </w:pPr>
      <w:r w:rsidRPr="00123D52">
        <w:rPr>
          <w:szCs w:val="24"/>
        </w:rPr>
        <w:t xml:space="preserve"> </w:t>
      </w:r>
    </w:p>
    <w:p w14:paraId="5F18051A" w14:textId="77777777" w:rsidR="000D0BDE" w:rsidRPr="00123D52" w:rsidRDefault="000D0BDE" w:rsidP="000D0BDE">
      <w:pPr>
        <w:numPr>
          <w:ilvl w:val="0"/>
          <w:numId w:val="5"/>
        </w:numPr>
        <w:spacing w:after="17"/>
        <w:ind w:right="0" w:hanging="283"/>
        <w:rPr>
          <w:szCs w:val="24"/>
        </w:rPr>
      </w:pPr>
      <w:r w:rsidRPr="00123D52">
        <w:rPr>
          <w:szCs w:val="24"/>
          <w:u w:val="single" w:color="000000"/>
        </w:rPr>
        <w:t>Raportarea în scris</w:t>
      </w:r>
      <w:r w:rsidRPr="00123D52">
        <w:rPr>
          <w:szCs w:val="24"/>
        </w:rPr>
        <w:t xml:space="preserve"> (pe suport de hârtie sau în format electronic) cuprinde, cel puțin, următoarele: numele și prenumele, datele de contact ale avertizorului în interes public, contextul profesional în care au fost obținute informațiile, persoana vizată, dacă este cunoscută, descrierea faptei susceptibile să constituie încălcare a legii, precum și, după caz, probele în susținerea raportării, data și semnătura, după caz. </w:t>
      </w:r>
    </w:p>
    <w:p w14:paraId="37888FD6" w14:textId="77777777" w:rsidR="000D0BDE" w:rsidRPr="00123D52" w:rsidRDefault="000D0BDE" w:rsidP="000D0BDE">
      <w:pPr>
        <w:spacing w:after="0"/>
        <w:ind w:left="293" w:right="0"/>
        <w:rPr>
          <w:szCs w:val="24"/>
        </w:rPr>
      </w:pPr>
      <w:r w:rsidRPr="00123D52">
        <w:rPr>
          <w:szCs w:val="24"/>
        </w:rPr>
        <w:t xml:space="preserve">Raportarea anonimă, care nu cuprinde numele, prenumele, datele de contact sau semnătura avertizorului în interes public se examinează și se soluționează în măsura în care conține indicii temeinice referitoare la încălcări ale legii. </w:t>
      </w:r>
    </w:p>
    <w:p w14:paraId="0D02D2F9" w14:textId="77777777" w:rsidR="000D0BDE" w:rsidRPr="00123D52" w:rsidRDefault="000D0BDE" w:rsidP="000D0BDE">
      <w:pPr>
        <w:spacing w:after="11"/>
        <w:ind w:left="293" w:right="0"/>
        <w:rPr>
          <w:szCs w:val="24"/>
        </w:rPr>
      </w:pPr>
      <w:r w:rsidRPr="00123D52">
        <w:rPr>
          <w:szCs w:val="24"/>
        </w:rPr>
        <w:lastRenderedPageBreak/>
        <w:t xml:space="preserve">Persoana care raportează încălcări ale legii în mod anonim nu poate fi înștiințată cu privire la înregistrarea raportării, progresul înregistrat și modalitatea de soluționare. </w:t>
      </w:r>
    </w:p>
    <w:p w14:paraId="40643FD9" w14:textId="77777777" w:rsidR="000D0BDE" w:rsidRPr="00123D52" w:rsidRDefault="000D0BDE" w:rsidP="000D0BDE">
      <w:pPr>
        <w:spacing w:after="21" w:line="259" w:lineRule="auto"/>
        <w:ind w:left="0" w:right="0" w:firstLine="0"/>
        <w:jc w:val="left"/>
        <w:rPr>
          <w:szCs w:val="24"/>
        </w:rPr>
      </w:pPr>
      <w:r w:rsidRPr="00123D52">
        <w:rPr>
          <w:szCs w:val="24"/>
        </w:rPr>
        <w:t xml:space="preserve"> </w:t>
      </w:r>
    </w:p>
    <w:p w14:paraId="60F233CF" w14:textId="1F7ED6A2" w:rsidR="000D0BDE" w:rsidRPr="00123D52" w:rsidRDefault="000D0BDE" w:rsidP="000D0BDE">
      <w:pPr>
        <w:numPr>
          <w:ilvl w:val="0"/>
          <w:numId w:val="5"/>
        </w:numPr>
        <w:spacing w:after="6"/>
        <w:ind w:right="0" w:hanging="283"/>
        <w:rPr>
          <w:szCs w:val="24"/>
        </w:rPr>
      </w:pPr>
      <w:r w:rsidRPr="00123D52">
        <w:rPr>
          <w:szCs w:val="24"/>
        </w:rPr>
        <w:t xml:space="preserve">În cazul </w:t>
      </w:r>
      <w:r w:rsidRPr="00123D52">
        <w:rPr>
          <w:szCs w:val="24"/>
          <w:u w:val="single" w:color="000000"/>
        </w:rPr>
        <w:t>raportării telefonice</w:t>
      </w:r>
      <w:r w:rsidRPr="00123D52">
        <w:rPr>
          <w:szCs w:val="24"/>
        </w:rPr>
        <w:t xml:space="preserve">, persoana desemnată are obligația de a întocmi un </w:t>
      </w:r>
      <w:r w:rsidR="00A11D8B" w:rsidRPr="00123D52">
        <w:rPr>
          <w:szCs w:val="24"/>
        </w:rPr>
        <w:t>proces-</w:t>
      </w:r>
      <w:r w:rsidRPr="00123D52">
        <w:rPr>
          <w:szCs w:val="24"/>
        </w:rPr>
        <w:t xml:space="preserve">verbal de transcriere completă și exactă a conversației, informând în prealabil avertizorul în interes public și oferindu-i posibilitatea de a verifica, de a rectifica și de a-și exprima acordul cu privire la procesul-verbal al conversației, prin semnarea acestuia. </w:t>
      </w:r>
    </w:p>
    <w:p w14:paraId="46BA6D15" w14:textId="77777777" w:rsidR="000D0BDE" w:rsidRPr="00123D52" w:rsidRDefault="000D0BDE" w:rsidP="000D0BDE">
      <w:pPr>
        <w:spacing w:after="23" w:line="259" w:lineRule="auto"/>
        <w:ind w:left="0" w:right="0" w:firstLine="0"/>
        <w:jc w:val="left"/>
        <w:rPr>
          <w:szCs w:val="24"/>
        </w:rPr>
      </w:pPr>
      <w:r w:rsidRPr="00123D52">
        <w:rPr>
          <w:szCs w:val="24"/>
        </w:rPr>
        <w:t xml:space="preserve"> </w:t>
      </w:r>
    </w:p>
    <w:p w14:paraId="78F79325" w14:textId="77777777" w:rsidR="000D0BDE" w:rsidRPr="00123D52" w:rsidRDefault="000D0BDE" w:rsidP="000D0BDE">
      <w:pPr>
        <w:numPr>
          <w:ilvl w:val="0"/>
          <w:numId w:val="5"/>
        </w:numPr>
        <w:ind w:right="0" w:hanging="283"/>
        <w:rPr>
          <w:szCs w:val="24"/>
        </w:rPr>
      </w:pPr>
      <w:r w:rsidRPr="00123D52">
        <w:rPr>
          <w:szCs w:val="24"/>
        </w:rPr>
        <w:t xml:space="preserve">Dacă avertizorul în interes public solicită ca raportarea să aibă loc </w:t>
      </w:r>
      <w:r w:rsidRPr="00123D52">
        <w:rPr>
          <w:szCs w:val="24"/>
          <w:u w:val="single" w:color="000000"/>
        </w:rPr>
        <w:t>în prezența persoanei</w:t>
      </w:r>
      <w:r w:rsidRPr="00123D52">
        <w:rPr>
          <w:szCs w:val="24"/>
        </w:rPr>
        <w:t xml:space="preserve"> </w:t>
      </w:r>
      <w:r w:rsidRPr="00123D52">
        <w:rPr>
          <w:szCs w:val="24"/>
          <w:u w:val="single" w:color="000000"/>
        </w:rPr>
        <w:t>desemnate</w:t>
      </w:r>
      <w:r w:rsidRPr="00123D52">
        <w:rPr>
          <w:szCs w:val="24"/>
        </w:rPr>
        <w:t xml:space="preserve">, aceasta are obligația de a întocmi un proces-verbal de consemnare, într-o formă durabilă și accesibilă, sub rezerva consimțământului avertizorului în interes public. Persoana desemnată oferă avertizorului în interes public posibilitatea de a verifica, de a rectifica și de a-și exprima acordul cu privire la procesul-verbal al conversației, prin semnarea acestuia. </w:t>
      </w:r>
    </w:p>
    <w:p w14:paraId="4CD4EE73" w14:textId="77777777" w:rsidR="000D0BDE" w:rsidRPr="00123D52" w:rsidRDefault="000D0BDE" w:rsidP="000D0BDE">
      <w:pPr>
        <w:ind w:left="-5" w:right="0"/>
        <w:rPr>
          <w:szCs w:val="24"/>
        </w:rPr>
      </w:pPr>
      <w:r w:rsidRPr="00123D52">
        <w:rPr>
          <w:szCs w:val="24"/>
        </w:rPr>
        <w:t xml:space="preserve">În cazul în care avertizorul în interes public nu își exprimă consimțământul pentru transcrierea sau înregistrarea conversației, acesta este îndrumat să raporteze în scris, pe suport hârtie, persoanei desemnate, sau în format electronic, la adresa de poștă electronică dedicată. </w:t>
      </w:r>
    </w:p>
    <w:p w14:paraId="1FCC7CEF" w14:textId="77777777" w:rsidR="000D0BDE" w:rsidRPr="00123D52" w:rsidRDefault="000D0BDE" w:rsidP="000D0BDE">
      <w:pPr>
        <w:ind w:left="-5" w:right="0"/>
        <w:rPr>
          <w:szCs w:val="24"/>
        </w:rPr>
      </w:pPr>
      <w:r w:rsidRPr="00123D52">
        <w:rPr>
          <w:szCs w:val="24"/>
        </w:rPr>
        <w:t xml:space="preserve">Avertizările privind posibilele încălcări ale legii se înregistrează, în registrul special ținut de către persoana desemnată în acest sens. </w:t>
      </w:r>
    </w:p>
    <w:p w14:paraId="02E1976C" w14:textId="77777777" w:rsidR="000D0BDE" w:rsidRPr="00123D52" w:rsidRDefault="000D0BDE" w:rsidP="000D0BDE">
      <w:pPr>
        <w:ind w:left="-5" w:right="0"/>
        <w:rPr>
          <w:szCs w:val="24"/>
        </w:rPr>
      </w:pPr>
      <w:r w:rsidRPr="00123D52">
        <w:rPr>
          <w:szCs w:val="24"/>
          <w:u w:val="single" w:color="000000"/>
        </w:rPr>
        <w:t>Registrul privind avertizările de interes public</w:t>
      </w:r>
      <w:r w:rsidRPr="00123D52">
        <w:rPr>
          <w:szCs w:val="24"/>
        </w:rPr>
        <w:t xml:space="preserve"> se ține de către persoana responsabilă cu primirea și înregistrarea raportărilor, în format electronic și cuprinde: data primirii raportării, numele și prenumele, datele de contact ale avertizorului în interes public, obiectul raportării și modalitatea de soluționare.  </w:t>
      </w:r>
    </w:p>
    <w:p w14:paraId="237ABF5C" w14:textId="77777777" w:rsidR="000D0BDE" w:rsidRPr="00123D52" w:rsidRDefault="000D0BDE" w:rsidP="000D0BDE">
      <w:pPr>
        <w:ind w:left="-5" w:right="0"/>
        <w:rPr>
          <w:szCs w:val="24"/>
        </w:rPr>
      </w:pPr>
      <w:r w:rsidRPr="00123D52">
        <w:rPr>
          <w:szCs w:val="24"/>
        </w:rPr>
        <w:t xml:space="preserve">Persoana responsabilă cu primirea și înregistrarea raportărilor are obligația de a transmite avertizorului în interes public confirmarea primirii raportării, în termen de cel mult 7 zile calendaristice de la primirea acesteia. </w:t>
      </w:r>
    </w:p>
    <w:p w14:paraId="370BFDF2" w14:textId="77777777" w:rsidR="000D0BDE" w:rsidRPr="00123D52" w:rsidRDefault="000D0BDE" w:rsidP="000D0BDE">
      <w:pPr>
        <w:ind w:left="-5" w:right="0"/>
        <w:rPr>
          <w:szCs w:val="24"/>
        </w:rPr>
      </w:pPr>
      <w:r w:rsidRPr="00123D52">
        <w:rPr>
          <w:szCs w:val="24"/>
        </w:rPr>
        <w:t>Dacă raportarea în interes public, înafară de datele de identificare a avertizorului în interes public, nu conține toate elementele necesare</w:t>
      </w:r>
      <w:r w:rsidRPr="00123D52">
        <w:rPr>
          <w:rFonts w:eastAsia="Calibri"/>
          <w:szCs w:val="24"/>
        </w:rPr>
        <w:t xml:space="preserve">, </w:t>
      </w:r>
      <w:r w:rsidRPr="00123D52">
        <w:rPr>
          <w:szCs w:val="24"/>
        </w:rPr>
        <w:t xml:space="preserve">care să permită analizarea și soluționarea raportării, persoana desemnată solicită completarea acesteia în termen de 15 zile. </w:t>
      </w:r>
    </w:p>
    <w:p w14:paraId="621A0F5E" w14:textId="77777777" w:rsidR="000D0BDE" w:rsidRPr="00123D52" w:rsidRDefault="000D0BDE" w:rsidP="000D0BDE">
      <w:pPr>
        <w:spacing w:after="86"/>
        <w:ind w:left="-5" w:right="0"/>
        <w:rPr>
          <w:szCs w:val="24"/>
        </w:rPr>
      </w:pPr>
      <w:r w:rsidRPr="00123D52">
        <w:rPr>
          <w:szCs w:val="24"/>
        </w:rPr>
        <w:t xml:space="preserve">În cazul în care respectiva raportare nu intră în domeniul de aplicare al Legii privind protecția avertizorilor în interes public, persoana desemnată comunică acest lucru avertizorului în interes public, în termen de 7 zile calendaristice de la primirea raportării interne. </w:t>
      </w:r>
    </w:p>
    <w:p w14:paraId="6BE0E8D5" w14:textId="4E46615A" w:rsidR="000D0BDE" w:rsidRPr="00123D52" w:rsidRDefault="000D0BDE" w:rsidP="002803A0">
      <w:pPr>
        <w:ind w:left="-5" w:right="0"/>
        <w:rPr>
          <w:szCs w:val="24"/>
        </w:rPr>
      </w:pPr>
      <w:r w:rsidRPr="00123D52">
        <w:rPr>
          <w:szCs w:val="24"/>
        </w:rPr>
        <w:lastRenderedPageBreak/>
        <w:t xml:space="preserve">Dacă raportarea conține suficiente informații referitoare la încălcări ale legii, care să permită analizarea și soluționarea raportării, respectiv dacă s-au primit completările solicitate, persoana desemnată îl informează în scris pe Primarul </w:t>
      </w:r>
      <w:r w:rsidR="00A11D8B" w:rsidRPr="00123D52">
        <w:rPr>
          <w:szCs w:val="24"/>
        </w:rPr>
        <w:t>Comunei Ion Creangă</w:t>
      </w:r>
      <w:r w:rsidRPr="00123D52">
        <w:rPr>
          <w:szCs w:val="24"/>
        </w:rPr>
        <w:t xml:space="preserve"> cu privire la aceste acțiuni și la propunerile de soluționare a raportării. </w:t>
      </w:r>
    </w:p>
    <w:p w14:paraId="2E512CB0" w14:textId="6640D92C" w:rsidR="000D0BDE" w:rsidRPr="00123D52" w:rsidRDefault="000D0BDE" w:rsidP="000D0BDE">
      <w:pPr>
        <w:spacing w:after="91"/>
        <w:ind w:left="-5" w:right="0"/>
        <w:rPr>
          <w:szCs w:val="24"/>
        </w:rPr>
      </w:pPr>
      <w:r w:rsidRPr="00123D52">
        <w:rPr>
          <w:szCs w:val="24"/>
        </w:rPr>
        <w:t xml:space="preserve">Primarul </w:t>
      </w:r>
      <w:r w:rsidR="00A11D8B" w:rsidRPr="00123D52">
        <w:rPr>
          <w:szCs w:val="24"/>
        </w:rPr>
        <w:t xml:space="preserve">Comunei Ion Creangă </w:t>
      </w:r>
      <w:r w:rsidRPr="00123D52">
        <w:rPr>
          <w:szCs w:val="24"/>
        </w:rPr>
        <w:t xml:space="preserve">dispune cu privire la modalitatea de remediere a încălcării raportate. </w:t>
      </w:r>
    </w:p>
    <w:p w14:paraId="7B2C38C5" w14:textId="77777777" w:rsidR="000D0BDE" w:rsidRPr="00123D52" w:rsidRDefault="000D0BDE" w:rsidP="000D0BDE">
      <w:pPr>
        <w:ind w:left="-5" w:right="0"/>
        <w:rPr>
          <w:szCs w:val="24"/>
        </w:rPr>
      </w:pPr>
      <w:r w:rsidRPr="00123D52">
        <w:rPr>
          <w:szCs w:val="24"/>
        </w:rPr>
        <w:t xml:space="preserve">Persoana desemnată are obligația de informare a avertizorului în interes public cu privire la stadiul acțiunilor subsecvente, în termen de cel mult 3 luni de la data confirmării de primire a raportării, cu excepția cazului în care informarea ar putea periclita desfășurarea acestora. De asemenea, după finalizarea acțiunilor subsecvente, informează avertizorul în interes public cu privire la modalitatea de soluționare a raportării. </w:t>
      </w:r>
    </w:p>
    <w:p w14:paraId="6A8ADFCA" w14:textId="1ED5219E" w:rsidR="000D0BDE" w:rsidRPr="00123D52" w:rsidRDefault="000D0BDE" w:rsidP="000D0BDE">
      <w:pPr>
        <w:ind w:left="-5" w:right="0"/>
        <w:rPr>
          <w:szCs w:val="24"/>
        </w:rPr>
      </w:pPr>
      <w:r w:rsidRPr="00123D52">
        <w:rPr>
          <w:szCs w:val="24"/>
        </w:rPr>
        <w:t xml:space="preserve">Persoana desemnată are obligația de informare a </w:t>
      </w:r>
      <w:r w:rsidR="002803A0" w:rsidRPr="00123D52">
        <w:rPr>
          <w:szCs w:val="24"/>
        </w:rPr>
        <w:t xml:space="preserve">Primarului </w:t>
      </w:r>
      <w:r w:rsidR="00A11D8B" w:rsidRPr="00123D52">
        <w:rPr>
          <w:szCs w:val="24"/>
        </w:rPr>
        <w:t xml:space="preserve">Comunei Ion Creangă </w:t>
      </w:r>
      <w:r w:rsidRPr="00123D52">
        <w:rPr>
          <w:szCs w:val="24"/>
        </w:rPr>
        <w:t xml:space="preserve">cu privire la modalitatea de soluționare a raportării și de a menține statistici cu privire la raportările care privesc încălcări ale legii. </w:t>
      </w:r>
    </w:p>
    <w:p w14:paraId="6CB83CE5" w14:textId="77777777" w:rsidR="000D0BDE" w:rsidRPr="00123D52" w:rsidRDefault="000D0BDE" w:rsidP="000D0BDE">
      <w:pPr>
        <w:ind w:left="-5" w:right="0"/>
        <w:rPr>
          <w:szCs w:val="24"/>
        </w:rPr>
      </w:pPr>
      <w:r w:rsidRPr="00123D52">
        <w:rPr>
          <w:szCs w:val="24"/>
        </w:rPr>
        <w:t xml:space="preserve">Evidența tuturor raportărilor primite se face cu respectarea cerințelor privind confidențialitatea. Raportările se păstrează 5 ani. După expirarea perioadei de păstrare de 5 ani, acestea se distrug, indiferent de suportul pe care sunt păstrate. </w:t>
      </w:r>
    </w:p>
    <w:p w14:paraId="73050856" w14:textId="2B0DBFA7" w:rsidR="000D0BDE" w:rsidRPr="00123D52" w:rsidRDefault="000143DA" w:rsidP="00123D52">
      <w:pPr>
        <w:pStyle w:val="Heading2"/>
        <w:rPr>
          <w:rFonts w:ascii="Times New Roman" w:hAnsi="Times New Roman" w:cs="Times New Roman"/>
          <w:b/>
          <w:bCs/>
          <w:color w:val="auto"/>
          <w:sz w:val="24"/>
          <w:szCs w:val="24"/>
        </w:rPr>
      </w:pPr>
      <w:bookmarkStart w:id="14" w:name="_Toc192575355"/>
      <w:r w:rsidRPr="00123D52">
        <w:rPr>
          <w:rFonts w:ascii="Times New Roman" w:hAnsi="Times New Roman" w:cs="Times New Roman"/>
          <w:b/>
          <w:bCs/>
          <w:color w:val="auto"/>
          <w:sz w:val="24"/>
          <w:szCs w:val="24"/>
        </w:rPr>
        <w:t>8</w:t>
      </w:r>
      <w:r w:rsidR="000D0BDE" w:rsidRPr="00123D52">
        <w:rPr>
          <w:rFonts w:ascii="Times New Roman" w:hAnsi="Times New Roman" w:cs="Times New Roman"/>
          <w:b/>
          <w:bCs/>
          <w:color w:val="auto"/>
          <w:sz w:val="24"/>
          <w:szCs w:val="24"/>
        </w:rPr>
        <w:t>.3 Obligația de a păstra confidențialitatea</w:t>
      </w:r>
      <w:bookmarkEnd w:id="14"/>
      <w:r w:rsidR="000D0BDE" w:rsidRPr="00123D52">
        <w:rPr>
          <w:rFonts w:ascii="Times New Roman" w:hAnsi="Times New Roman" w:cs="Times New Roman"/>
          <w:b/>
          <w:bCs/>
          <w:color w:val="auto"/>
          <w:sz w:val="24"/>
          <w:szCs w:val="24"/>
        </w:rPr>
        <w:t xml:space="preserve"> </w:t>
      </w:r>
    </w:p>
    <w:p w14:paraId="231DC1DB" w14:textId="2B13C1CB" w:rsidR="000D0BDE" w:rsidRPr="00123D52" w:rsidRDefault="002803A0" w:rsidP="000D0BDE">
      <w:pPr>
        <w:ind w:left="-5" w:right="0"/>
        <w:rPr>
          <w:szCs w:val="24"/>
        </w:rPr>
      </w:pPr>
      <w:r w:rsidRPr="00123D52">
        <w:rPr>
          <w:szCs w:val="24"/>
        </w:rPr>
        <w:t>Persoana desemnată cu</w:t>
      </w:r>
      <w:r w:rsidR="000D0BDE" w:rsidRPr="00123D52">
        <w:rPr>
          <w:szCs w:val="24"/>
        </w:rPr>
        <w:t xml:space="preserve"> soluționarea avertizărilor în interes public a</w:t>
      </w:r>
      <w:r w:rsidRPr="00123D52">
        <w:rPr>
          <w:szCs w:val="24"/>
        </w:rPr>
        <w:t>re</w:t>
      </w:r>
      <w:r w:rsidR="000D0BDE" w:rsidRPr="00123D52">
        <w:rPr>
          <w:szCs w:val="24"/>
        </w:rPr>
        <w:t xml:space="preserve"> obligația de a nu dezvălui identitatea avertizorului în interes public și nici informațiile care ar permite identificarea directă sau indirectă a acestuia, cu excepția situației în care există consimțământul expres al acestuia. Identitatea avertizorului în interes public și orice altă informație pot fi divulgate numai în cazul în care acest lucru este o obligație impusă de lege, cu respectarea condițiilor și a limitelor prevăzute de aceasta. În acest caz, persoana responsabilă cu primirea și înregistrarea raportărilor informează avertizorul de interes public, în scris, cu privire la divulgarea identității și a motivelor divulgării datelor confidențiale în cauză. Obligația nu există în cazul în care informarea ar periclita investigațiile sau procedurile judiciare. </w:t>
      </w:r>
    </w:p>
    <w:p w14:paraId="47A2B6B7" w14:textId="31C0EB72" w:rsidR="000D0BDE" w:rsidRPr="00123D52" w:rsidRDefault="000D0BDE" w:rsidP="000D0BDE">
      <w:pPr>
        <w:spacing w:after="86"/>
        <w:ind w:left="-5" w:right="0"/>
        <w:rPr>
          <w:szCs w:val="24"/>
        </w:rPr>
      </w:pPr>
      <w:r w:rsidRPr="00123D52">
        <w:rPr>
          <w:szCs w:val="24"/>
        </w:rPr>
        <w:t xml:space="preserve">Obligația de a păstra confidențialitatea se menține și în cazul în care raportarea ajunge din eroare la o altă persoană din cadrul </w:t>
      </w:r>
      <w:r w:rsidR="000A09D7" w:rsidRPr="00123D52">
        <w:rPr>
          <w:szCs w:val="24"/>
        </w:rPr>
        <w:t xml:space="preserve">Primăriei </w:t>
      </w:r>
      <w:r w:rsidR="00A11D8B" w:rsidRPr="00123D52">
        <w:rPr>
          <w:szCs w:val="24"/>
        </w:rPr>
        <w:t>Comunei Ion Creangă</w:t>
      </w:r>
      <w:r w:rsidRPr="00123D52">
        <w:rPr>
          <w:szCs w:val="24"/>
        </w:rPr>
        <w:t xml:space="preserve">, alta decât persoana desemnată. În acest caz, raportarea este înaintată, de îndată, persoanei desemnate. </w:t>
      </w:r>
    </w:p>
    <w:p w14:paraId="4848613F" w14:textId="77777777" w:rsidR="000D0BDE" w:rsidRPr="00123D52" w:rsidRDefault="000D0BDE" w:rsidP="000D0BDE">
      <w:pPr>
        <w:spacing w:after="85"/>
        <w:ind w:left="-5" w:right="0"/>
        <w:rPr>
          <w:szCs w:val="24"/>
        </w:rPr>
      </w:pPr>
      <w:r w:rsidRPr="00123D52">
        <w:rPr>
          <w:szCs w:val="24"/>
        </w:rPr>
        <w:t xml:space="preserve">Obligația de a păstra confidențialitatea nu există în cazul în care avertizorul în interes public a dezvăluit în mod intenționat identitatea sau în contextul unei divulgări publice. </w:t>
      </w:r>
    </w:p>
    <w:p w14:paraId="1BC794C4" w14:textId="77777777" w:rsidR="000D0BDE" w:rsidRPr="00123D52" w:rsidRDefault="000D0BDE" w:rsidP="000D0BDE">
      <w:pPr>
        <w:ind w:left="-5" w:right="0"/>
        <w:rPr>
          <w:szCs w:val="24"/>
        </w:rPr>
      </w:pPr>
      <w:r w:rsidRPr="00123D52">
        <w:rPr>
          <w:szCs w:val="24"/>
        </w:rPr>
        <w:lastRenderedPageBreak/>
        <w:t xml:space="preserve">Informațiile din cuprinsul raportărilor care constituie secrete comerciale nu pot fi utilizate sau divulgate în alte scopuri decât cele necesare soluționării raportării. </w:t>
      </w:r>
    </w:p>
    <w:p w14:paraId="52A2E5BD" w14:textId="0A303814" w:rsidR="000D0BDE" w:rsidRPr="00123D52" w:rsidRDefault="000143DA" w:rsidP="00123D52">
      <w:pPr>
        <w:pStyle w:val="Heading2"/>
        <w:rPr>
          <w:rFonts w:ascii="Times New Roman" w:hAnsi="Times New Roman" w:cs="Times New Roman"/>
          <w:b/>
          <w:bCs/>
          <w:color w:val="auto"/>
          <w:sz w:val="24"/>
          <w:szCs w:val="24"/>
        </w:rPr>
      </w:pPr>
      <w:bookmarkStart w:id="15" w:name="_Toc192575356"/>
      <w:r w:rsidRPr="00123D52">
        <w:rPr>
          <w:rFonts w:ascii="Times New Roman" w:hAnsi="Times New Roman" w:cs="Times New Roman"/>
          <w:b/>
          <w:bCs/>
          <w:color w:val="auto"/>
          <w:sz w:val="24"/>
          <w:szCs w:val="24"/>
        </w:rPr>
        <w:t>8</w:t>
      </w:r>
      <w:r w:rsidR="000D0BDE" w:rsidRPr="00123D52">
        <w:rPr>
          <w:rFonts w:ascii="Times New Roman" w:hAnsi="Times New Roman" w:cs="Times New Roman"/>
          <w:b/>
          <w:bCs/>
          <w:color w:val="auto"/>
          <w:sz w:val="24"/>
          <w:szCs w:val="24"/>
        </w:rPr>
        <w:t>.4 Clasarea raportării interne</w:t>
      </w:r>
      <w:bookmarkEnd w:id="15"/>
      <w:r w:rsidR="000D0BDE" w:rsidRPr="00123D52">
        <w:rPr>
          <w:rFonts w:ascii="Times New Roman" w:hAnsi="Times New Roman" w:cs="Times New Roman"/>
          <w:b/>
          <w:bCs/>
          <w:color w:val="auto"/>
          <w:sz w:val="24"/>
          <w:szCs w:val="24"/>
        </w:rPr>
        <w:t xml:space="preserve"> </w:t>
      </w:r>
    </w:p>
    <w:p w14:paraId="4E5468E3" w14:textId="77777777" w:rsidR="000D0BDE" w:rsidRPr="00123D52" w:rsidRDefault="000D0BDE" w:rsidP="000D0BDE">
      <w:pPr>
        <w:ind w:left="-5" w:right="0"/>
        <w:rPr>
          <w:szCs w:val="24"/>
        </w:rPr>
      </w:pPr>
      <w:r w:rsidRPr="00123D52">
        <w:rPr>
          <w:szCs w:val="24"/>
        </w:rPr>
        <w:t xml:space="preserve">Raportarea se clasează atunci când: </w:t>
      </w:r>
    </w:p>
    <w:p w14:paraId="1748B584" w14:textId="77777777" w:rsidR="000D0BDE" w:rsidRPr="00123D52" w:rsidRDefault="000D0BDE" w:rsidP="000D0BDE">
      <w:pPr>
        <w:numPr>
          <w:ilvl w:val="0"/>
          <w:numId w:val="6"/>
        </w:numPr>
        <w:spacing w:after="17"/>
        <w:ind w:right="0" w:hanging="360"/>
        <w:rPr>
          <w:szCs w:val="24"/>
        </w:rPr>
      </w:pPr>
      <w:r w:rsidRPr="00123D52">
        <w:rPr>
          <w:szCs w:val="24"/>
        </w:rPr>
        <w:t xml:space="preserve">Nu conține informațiile necesare, iar persoana desemnată a solicitat completarea acesteia în termen de 15 zile calendaristice, fără ca această obligație să fie îndeplinită. În acest caz, soluția de clasare se comunică avertizorului în interes public, cu indicarea temeiului legal, după încheierea termenului de 15 zile calendaristice. </w:t>
      </w:r>
    </w:p>
    <w:p w14:paraId="5B6855C1" w14:textId="77777777" w:rsidR="000D0BDE" w:rsidRPr="00123D52" w:rsidRDefault="000D0BDE" w:rsidP="000D0BDE">
      <w:pPr>
        <w:numPr>
          <w:ilvl w:val="0"/>
          <w:numId w:val="6"/>
        </w:numPr>
        <w:spacing w:after="85"/>
        <w:ind w:right="0" w:hanging="360"/>
        <w:rPr>
          <w:szCs w:val="24"/>
        </w:rPr>
      </w:pPr>
      <w:r w:rsidRPr="00123D52">
        <w:rPr>
          <w:szCs w:val="24"/>
        </w:rPr>
        <w:t xml:space="preserve">Raportarea este transmisă anonim și nu conține suficiente informații referitoare la încălcări ale legii, care să permită analizarea și soluționarea raportării. </w:t>
      </w:r>
    </w:p>
    <w:p w14:paraId="4CAEADEC" w14:textId="77777777" w:rsidR="000D0BDE" w:rsidRPr="00123D52" w:rsidRDefault="000D0BDE" w:rsidP="000D0BDE">
      <w:pPr>
        <w:ind w:left="-5" w:right="0"/>
        <w:rPr>
          <w:szCs w:val="24"/>
        </w:rPr>
      </w:pPr>
      <w:r w:rsidRPr="00123D52">
        <w:rPr>
          <w:szCs w:val="24"/>
        </w:rPr>
        <w:t xml:space="preserve">În cazul în care o persoană face mai multe raportări cu același obiect, acestea se conexează, avertizorul în interes public urmând să primească o singură informare. Dacă după trimiterea acesteia se primește o nouă raportare cu același obiect, fără a prezenta informații suplimentare care să justifice o acțiune subsecventă diferită, aceasta se clasează. </w:t>
      </w:r>
    </w:p>
    <w:p w14:paraId="64530449" w14:textId="10DC90F4" w:rsidR="000D0BDE" w:rsidRPr="00123D52" w:rsidRDefault="002803A0" w:rsidP="000D0BDE">
      <w:pPr>
        <w:ind w:left="-5" w:right="0"/>
        <w:rPr>
          <w:szCs w:val="24"/>
        </w:rPr>
      </w:pPr>
      <w:r w:rsidRPr="00123D52">
        <w:rPr>
          <w:szCs w:val="24"/>
        </w:rPr>
        <w:t>Persoana desemnată cu soluționarea</w:t>
      </w:r>
      <w:r w:rsidR="000D0BDE" w:rsidRPr="00123D52">
        <w:rPr>
          <w:szCs w:val="24"/>
        </w:rPr>
        <w:t xml:space="preserve"> avertizărilor în interes public poate decide încheierea procedurii dacă după examinarea raportării se constată că este o încălcare în mod clar minoră și nu necesită acțiuni subsecvente suplimentare, altele decât închiderea procedurii, cu informarea </w:t>
      </w:r>
      <w:r w:rsidRPr="00123D52">
        <w:rPr>
          <w:szCs w:val="24"/>
        </w:rPr>
        <w:t xml:space="preserve">Primarului </w:t>
      </w:r>
      <w:r w:rsidR="00A11D8B" w:rsidRPr="00123D52">
        <w:rPr>
          <w:szCs w:val="24"/>
        </w:rPr>
        <w:t>Comunei Ion Creangă</w:t>
      </w:r>
      <w:r w:rsidR="000D0BDE" w:rsidRPr="00123D52">
        <w:rPr>
          <w:szCs w:val="24"/>
        </w:rPr>
        <w:t xml:space="preserve">. Această prevedere nu aduce atingere obligației de a păstra confidențialitatea, de a informa avertizorul în interes public și nu aduce atingere nici altor obligații sau altor proceduri aplicabile de remediere a încălcării raportate. </w:t>
      </w:r>
    </w:p>
    <w:p w14:paraId="5FD83E48" w14:textId="77777777" w:rsidR="000D0BDE" w:rsidRPr="00123D52" w:rsidRDefault="000D0BDE" w:rsidP="000D0BDE">
      <w:pPr>
        <w:spacing w:after="93"/>
        <w:ind w:left="-5" w:right="0"/>
        <w:rPr>
          <w:szCs w:val="24"/>
        </w:rPr>
      </w:pPr>
      <w:r w:rsidRPr="00123D52">
        <w:rPr>
          <w:szCs w:val="24"/>
        </w:rPr>
        <w:t xml:space="preserve">Soluția de clasare se comunică avertizorului în interes public, cu indicarea temeiului legal. </w:t>
      </w:r>
    </w:p>
    <w:p w14:paraId="05DA413A" w14:textId="24073D82" w:rsidR="000D0BDE" w:rsidRPr="00123D52" w:rsidRDefault="000143DA" w:rsidP="00123D52">
      <w:pPr>
        <w:pStyle w:val="Heading2"/>
        <w:rPr>
          <w:rFonts w:ascii="Times New Roman" w:hAnsi="Times New Roman" w:cs="Times New Roman"/>
          <w:b/>
          <w:bCs/>
          <w:color w:val="auto"/>
          <w:sz w:val="24"/>
          <w:szCs w:val="24"/>
        </w:rPr>
      </w:pPr>
      <w:bookmarkStart w:id="16" w:name="_Toc192575357"/>
      <w:r w:rsidRPr="00123D52">
        <w:rPr>
          <w:rFonts w:ascii="Times New Roman" w:hAnsi="Times New Roman" w:cs="Times New Roman"/>
          <w:b/>
          <w:bCs/>
          <w:color w:val="auto"/>
          <w:sz w:val="24"/>
          <w:szCs w:val="24"/>
        </w:rPr>
        <w:t>8</w:t>
      </w:r>
      <w:r w:rsidR="000D0BDE" w:rsidRPr="00123D52">
        <w:rPr>
          <w:rFonts w:ascii="Times New Roman" w:hAnsi="Times New Roman" w:cs="Times New Roman"/>
          <w:b/>
          <w:bCs/>
          <w:color w:val="auto"/>
          <w:sz w:val="24"/>
          <w:szCs w:val="24"/>
        </w:rPr>
        <w:t>.5 Raportarea prin canale externe de raportare</w:t>
      </w:r>
      <w:bookmarkEnd w:id="16"/>
      <w:r w:rsidR="000D0BDE" w:rsidRPr="00123D52">
        <w:rPr>
          <w:rFonts w:ascii="Times New Roman" w:hAnsi="Times New Roman" w:cs="Times New Roman"/>
          <w:b/>
          <w:bCs/>
          <w:color w:val="auto"/>
          <w:sz w:val="24"/>
          <w:szCs w:val="24"/>
        </w:rPr>
        <w:t xml:space="preserve"> </w:t>
      </w:r>
    </w:p>
    <w:p w14:paraId="21050538" w14:textId="77777777" w:rsidR="000D0BDE" w:rsidRPr="00123D52" w:rsidRDefault="000D0BDE" w:rsidP="000D0BDE">
      <w:pPr>
        <w:ind w:left="-5" w:right="0"/>
        <w:rPr>
          <w:szCs w:val="24"/>
        </w:rPr>
      </w:pPr>
      <w:r w:rsidRPr="00123D52">
        <w:rPr>
          <w:szCs w:val="24"/>
        </w:rPr>
        <w:t xml:space="preserve">Canalele externe de raportare sunt reprezentate de către:  </w:t>
      </w:r>
    </w:p>
    <w:p w14:paraId="4A11C5DB" w14:textId="77777777" w:rsidR="00710D3B" w:rsidRPr="00123D52" w:rsidRDefault="000D0BDE" w:rsidP="000D0BDE">
      <w:pPr>
        <w:spacing w:after="10"/>
        <w:ind w:left="-5" w:right="0"/>
        <w:rPr>
          <w:szCs w:val="24"/>
        </w:rPr>
      </w:pPr>
      <w:r w:rsidRPr="00123D52">
        <w:rPr>
          <w:szCs w:val="24"/>
        </w:rPr>
        <w:t xml:space="preserve">a) autoritățile și instituțiile publice care, potrivit dispozițiilor legale speciale, primesc și soluționează raportări referitoare la încălcări ale legii, în domeniul lor de competență; </w:t>
      </w:r>
    </w:p>
    <w:p w14:paraId="58A60331" w14:textId="42797F34" w:rsidR="000D0BDE" w:rsidRPr="00123D52" w:rsidRDefault="000D0BDE" w:rsidP="000D0BDE">
      <w:pPr>
        <w:spacing w:after="10"/>
        <w:ind w:left="-5" w:right="0"/>
        <w:rPr>
          <w:szCs w:val="24"/>
        </w:rPr>
      </w:pPr>
      <w:r w:rsidRPr="00123D52">
        <w:rPr>
          <w:szCs w:val="24"/>
        </w:rPr>
        <w:t xml:space="preserve">b) Agenția Națională de Integritate (ANI); </w:t>
      </w:r>
    </w:p>
    <w:p w14:paraId="73D5646F" w14:textId="77777777" w:rsidR="000D0BDE" w:rsidRPr="00123D52" w:rsidRDefault="000D0BDE" w:rsidP="000D0BDE">
      <w:pPr>
        <w:ind w:left="-5" w:right="0"/>
        <w:rPr>
          <w:szCs w:val="24"/>
        </w:rPr>
      </w:pPr>
      <w:r w:rsidRPr="00123D52">
        <w:rPr>
          <w:szCs w:val="24"/>
        </w:rPr>
        <w:t xml:space="preserve">c) alte autorități și instituții publice cărora ANI le transmite raportările spre competentă soluționare. </w:t>
      </w:r>
    </w:p>
    <w:p w14:paraId="518D2060" w14:textId="66DF26F3" w:rsidR="000D0BDE" w:rsidRPr="00123D52" w:rsidRDefault="000143DA" w:rsidP="00123D52">
      <w:pPr>
        <w:pStyle w:val="Heading2"/>
        <w:rPr>
          <w:rFonts w:ascii="Times New Roman" w:hAnsi="Times New Roman" w:cs="Times New Roman"/>
          <w:b/>
          <w:bCs/>
          <w:color w:val="auto"/>
          <w:sz w:val="24"/>
          <w:szCs w:val="24"/>
        </w:rPr>
      </w:pPr>
      <w:bookmarkStart w:id="17" w:name="_Toc192575358"/>
      <w:r w:rsidRPr="00123D52">
        <w:rPr>
          <w:rFonts w:ascii="Times New Roman" w:hAnsi="Times New Roman" w:cs="Times New Roman"/>
          <w:b/>
          <w:bCs/>
          <w:color w:val="auto"/>
          <w:sz w:val="24"/>
          <w:szCs w:val="24"/>
        </w:rPr>
        <w:t>8</w:t>
      </w:r>
      <w:r w:rsidR="000D0BDE" w:rsidRPr="00123D52">
        <w:rPr>
          <w:rFonts w:ascii="Times New Roman" w:hAnsi="Times New Roman" w:cs="Times New Roman"/>
          <w:b/>
          <w:bCs/>
          <w:color w:val="auto"/>
          <w:sz w:val="24"/>
          <w:szCs w:val="24"/>
        </w:rPr>
        <w:t>.6 Divulgarea publică</w:t>
      </w:r>
      <w:bookmarkEnd w:id="17"/>
      <w:r w:rsidR="000D0BDE" w:rsidRPr="00123D52">
        <w:rPr>
          <w:rFonts w:ascii="Times New Roman" w:hAnsi="Times New Roman" w:cs="Times New Roman"/>
          <w:b/>
          <w:bCs/>
          <w:color w:val="auto"/>
          <w:sz w:val="24"/>
          <w:szCs w:val="24"/>
        </w:rPr>
        <w:t xml:space="preserve"> </w:t>
      </w:r>
    </w:p>
    <w:p w14:paraId="2E1FEB54" w14:textId="77777777" w:rsidR="000D0BDE" w:rsidRPr="00123D52" w:rsidRDefault="000D0BDE" w:rsidP="000D0BDE">
      <w:pPr>
        <w:ind w:left="-5" w:right="0"/>
        <w:rPr>
          <w:szCs w:val="24"/>
        </w:rPr>
      </w:pPr>
      <w:r w:rsidRPr="00123D52">
        <w:rPr>
          <w:szCs w:val="24"/>
        </w:rPr>
        <w:t xml:space="preserve">Sesizarea privind încălcarea legii prin divulgare publică se poate adresa presei, organizațiilor profesionale, sindicale sau patronale, organizațiilor neguvernamentale, comisiilor parlamentare </w:t>
      </w:r>
      <w:r w:rsidRPr="00123D52">
        <w:rPr>
          <w:szCs w:val="24"/>
        </w:rPr>
        <w:lastRenderedPageBreak/>
        <w:t xml:space="preserve">sau prin punerea la dispoziție în orice mod în spațiul public a informațiilor referitoare la încălcări ale legii. </w:t>
      </w:r>
    </w:p>
    <w:p w14:paraId="1993B0F0" w14:textId="77777777" w:rsidR="000D0BDE" w:rsidRPr="00123D52" w:rsidRDefault="000D0BDE" w:rsidP="000D0BDE">
      <w:pPr>
        <w:spacing w:after="85"/>
        <w:ind w:left="-5" w:right="0"/>
        <w:rPr>
          <w:szCs w:val="24"/>
        </w:rPr>
      </w:pPr>
      <w:r w:rsidRPr="00123D52">
        <w:rPr>
          <w:szCs w:val="24"/>
        </w:rPr>
        <w:t xml:space="preserve">Avertizorul în interes public care divulgă public informații privind încălcarea legii beneficiază de protecție în cazul în care este îndeplinită una dintre următoarele condiții: </w:t>
      </w:r>
    </w:p>
    <w:p w14:paraId="4D5B2CAE" w14:textId="77777777" w:rsidR="00710D3B" w:rsidRPr="00123D52" w:rsidRDefault="000D0BDE" w:rsidP="000D0BDE">
      <w:pPr>
        <w:spacing w:after="32" w:line="326" w:lineRule="auto"/>
        <w:ind w:left="-5" w:right="0"/>
        <w:rPr>
          <w:szCs w:val="24"/>
        </w:rPr>
      </w:pPr>
      <w:r w:rsidRPr="00123D52">
        <w:rPr>
          <w:szCs w:val="24"/>
        </w:rPr>
        <w:t xml:space="preserve">a) a raportat mai întâi intern și extern sau direct extern, însă consideră că nu au fost dispuse măsuri corespunzătoare în termenul legal; </w:t>
      </w:r>
    </w:p>
    <w:p w14:paraId="51F79C3C" w14:textId="6542C3B7" w:rsidR="000D0BDE" w:rsidRPr="00123D52" w:rsidRDefault="000D0BDE" w:rsidP="000D0BDE">
      <w:pPr>
        <w:spacing w:after="32" w:line="326" w:lineRule="auto"/>
        <w:ind w:left="-5" w:right="0"/>
        <w:rPr>
          <w:szCs w:val="24"/>
        </w:rPr>
      </w:pPr>
      <w:r w:rsidRPr="00123D52">
        <w:rPr>
          <w:szCs w:val="24"/>
        </w:rPr>
        <w:t xml:space="preserve">b) are motive întemeiate să considere că: </w:t>
      </w:r>
    </w:p>
    <w:p w14:paraId="23319AB7" w14:textId="77777777" w:rsidR="000D0BDE" w:rsidRPr="00123D52" w:rsidRDefault="000D0BDE" w:rsidP="000D0BDE">
      <w:pPr>
        <w:numPr>
          <w:ilvl w:val="0"/>
          <w:numId w:val="7"/>
        </w:numPr>
        <w:spacing w:after="21"/>
        <w:ind w:right="0" w:hanging="360"/>
        <w:rPr>
          <w:szCs w:val="24"/>
        </w:rPr>
      </w:pPr>
      <w:r w:rsidRPr="00123D52">
        <w:rPr>
          <w:szCs w:val="24"/>
        </w:rPr>
        <w:t xml:space="preserve">încălcarea poate constitui un pericol iminent sau evident pentru interesul public sau riscul unui prejudiciu care nu mai poate fi remediat; sau </w:t>
      </w:r>
    </w:p>
    <w:p w14:paraId="41092E0E" w14:textId="77777777" w:rsidR="000D0BDE" w:rsidRPr="00123D52" w:rsidRDefault="000D0BDE" w:rsidP="000D0BDE">
      <w:pPr>
        <w:numPr>
          <w:ilvl w:val="0"/>
          <w:numId w:val="7"/>
        </w:numPr>
        <w:ind w:right="0" w:hanging="360"/>
        <w:rPr>
          <w:szCs w:val="24"/>
        </w:rPr>
      </w:pPr>
      <w:r w:rsidRPr="00123D52">
        <w:rPr>
          <w:szCs w:val="24"/>
        </w:rPr>
        <w:t xml:space="preserve">în cazul raportării externe există un risc de represalii sau o probabilitate redusă ca încălcarea să fie remediată în mod eficace având în vedere circumstanțele specifice ale raportării. </w:t>
      </w:r>
    </w:p>
    <w:p w14:paraId="1838A52E" w14:textId="2D937511" w:rsidR="000D0BDE" w:rsidRPr="00123D52" w:rsidRDefault="000143DA" w:rsidP="00123D52">
      <w:pPr>
        <w:pStyle w:val="Heading2"/>
        <w:rPr>
          <w:rFonts w:ascii="Times New Roman" w:hAnsi="Times New Roman" w:cs="Times New Roman"/>
          <w:color w:val="auto"/>
          <w:sz w:val="24"/>
          <w:szCs w:val="24"/>
        </w:rPr>
      </w:pPr>
      <w:bookmarkStart w:id="18" w:name="_Toc192575359"/>
      <w:r w:rsidRPr="00123D52">
        <w:rPr>
          <w:rFonts w:ascii="Times New Roman" w:hAnsi="Times New Roman" w:cs="Times New Roman"/>
          <w:b/>
          <w:bCs/>
          <w:color w:val="auto"/>
          <w:sz w:val="24"/>
          <w:szCs w:val="24"/>
        </w:rPr>
        <w:t>8</w:t>
      </w:r>
      <w:r w:rsidR="000D0BDE" w:rsidRPr="00123D52">
        <w:rPr>
          <w:rFonts w:ascii="Times New Roman" w:hAnsi="Times New Roman" w:cs="Times New Roman"/>
          <w:b/>
          <w:bCs/>
          <w:color w:val="auto"/>
          <w:sz w:val="24"/>
          <w:szCs w:val="24"/>
        </w:rPr>
        <w:t>.7 Măsuri de protecție, măsuri de sprijin și măsuri</w:t>
      </w:r>
      <w:r w:rsidR="000D0BDE" w:rsidRPr="00123D52">
        <w:rPr>
          <w:rFonts w:ascii="Times New Roman" w:hAnsi="Times New Roman" w:cs="Times New Roman"/>
          <w:color w:val="auto"/>
          <w:sz w:val="24"/>
          <w:szCs w:val="24"/>
        </w:rPr>
        <w:t xml:space="preserve"> </w:t>
      </w:r>
      <w:r w:rsidR="000D0BDE" w:rsidRPr="00123D52">
        <w:rPr>
          <w:rFonts w:ascii="Times New Roman" w:hAnsi="Times New Roman" w:cs="Times New Roman"/>
          <w:b/>
          <w:bCs/>
          <w:color w:val="auto"/>
          <w:sz w:val="24"/>
          <w:szCs w:val="24"/>
        </w:rPr>
        <w:t>reparatorii</w:t>
      </w:r>
      <w:bookmarkEnd w:id="18"/>
      <w:r w:rsidR="000D0BDE" w:rsidRPr="00123D52">
        <w:rPr>
          <w:rFonts w:ascii="Times New Roman" w:hAnsi="Times New Roman" w:cs="Times New Roman"/>
          <w:b/>
          <w:bCs/>
          <w:color w:val="auto"/>
          <w:sz w:val="24"/>
          <w:szCs w:val="24"/>
        </w:rPr>
        <w:t xml:space="preserve"> </w:t>
      </w:r>
    </w:p>
    <w:p w14:paraId="5025A43C" w14:textId="77777777" w:rsidR="000D0BDE" w:rsidRPr="00123D52" w:rsidRDefault="000D0BDE" w:rsidP="000D0BDE">
      <w:pPr>
        <w:ind w:left="-5" w:right="0"/>
        <w:rPr>
          <w:szCs w:val="24"/>
        </w:rPr>
      </w:pPr>
      <w:r w:rsidRPr="00123D52">
        <w:rPr>
          <w:szCs w:val="24"/>
        </w:rPr>
        <w:t xml:space="preserve">Pentru a beneficia de măsurile de protecție, avertizorul în interes public trebuie să întrunească cumulativ următoarele condiții: </w:t>
      </w:r>
    </w:p>
    <w:p w14:paraId="4F1A796C" w14:textId="77777777" w:rsidR="000D0BDE" w:rsidRPr="00123D52" w:rsidRDefault="000D0BDE" w:rsidP="000D0BDE">
      <w:pPr>
        <w:numPr>
          <w:ilvl w:val="0"/>
          <w:numId w:val="8"/>
        </w:numPr>
        <w:ind w:right="0" w:hanging="246"/>
        <w:rPr>
          <w:szCs w:val="24"/>
        </w:rPr>
      </w:pPr>
      <w:r w:rsidRPr="00123D52">
        <w:rPr>
          <w:szCs w:val="24"/>
        </w:rPr>
        <w:t xml:space="preserve">să fie una dintre persoanele care efectuează raportări potrivit celor precizate la capitolul 2 -  DOMENIUL DE APLICARE din prezenta procedură și care a obținut informații referitoare la încălcări ale legii într-un context profesional; </w:t>
      </w:r>
    </w:p>
    <w:p w14:paraId="45B10617" w14:textId="77777777" w:rsidR="000D0BDE" w:rsidRPr="00123D52" w:rsidRDefault="000D0BDE" w:rsidP="000D0BDE">
      <w:pPr>
        <w:numPr>
          <w:ilvl w:val="0"/>
          <w:numId w:val="8"/>
        </w:numPr>
        <w:spacing w:after="12"/>
        <w:ind w:right="0" w:hanging="246"/>
        <w:rPr>
          <w:szCs w:val="24"/>
        </w:rPr>
      </w:pPr>
      <w:r w:rsidRPr="00123D52">
        <w:rPr>
          <w:szCs w:val="24"/>
        </w:rPr>
        <w:t xml:space="preserve">să fi avut motive întemeiate să creadă că informațiile referitoare la încălcările raportate erau adevărate la momentul raportării; </w:t>
      </w:r>
    </w:p>
    <w:p w14:paraId="334382BD" w14:textId="77777777" w:rsidR="000D0BDE" w:rsidRPr="00123D52" w:rsidRDefault="000D0BDE" w:rsidP="000D0BDE">
      <w:pPr>
        <w:numPr>
          <w:ilvl w:val="0"/>
          <w:numId w:val="8"/>
        </w:numPr>
        <w:ind w:right="0" w:hanging="246"/>
        <w:rPr>
          <w:szCs w:val="24"/>
        </w:rPr>
      </w:pPr>
      <w:r w:rsidRPr="00123D52">
        <w:rPr>
          <w:szCs w:val="24"/>
        </w:rPr>
        <w:t xml:space="preserve">să fi efectuat o raportare internă, o raportare externă sau o divulgare publică. </w:t>
      </w:r>
    </w:p>
    <w:p w14:paraId="60D95981" w14:textId="77777777" w:rsidR="00710D3B" w:rsidRPr="00123D52" w:rsidRDefault="000D0BDE" w:rsidP="000D0BDE">
      <w:pPr>
        <w:spacing w:after="0" w:line="342" w:lineRule="auto"/>
        <w:ind w:left="-5" w:right="5612"/>
        <w:rPr>
          <w:szCs w:val="24"/>
        </w:rPr>
      </w:pPr>
      <w:r w:rsidRPr="00123D52">
        <w:rPr>
          <w:szCs w:val="24"/>
        </w:rPr>
        <w:t xml:space="preserve">Măsurile de protecție se aplică și: </w:t>
      </w:r>
    </w:p>
    <w:p w14:paraId="129DFA0B" w14:textId="518E2B19" w:rsidR="00710D3B" w:rsidRPr="00123D52" w:rsidRDefault="000D0BDE" w:rsidP="00710D3B">
      <w:pPr>
        <w:pStyle w:val="ListParagraph"/>
        <w:numPr>
          <w:ilvl w:val="0"/>
          <w:numId w:val="14"/>
        </w:numPr>
        <w:spacing w:after="0" w:line="342" w:lineRule="auto"/>
        <w:ind w:right="5612"/>
        <w:rPr>
          <w:szCs w:val="24"/>
        </w:rPr>
      </w:pPr>
      <w:r w:rsidRPr="00123D52">
        <w:rPr>
          <w:szCs w:val="24"/>
        </w:rPr>
        <w:t xml:space="preserve">facilitatorilor; </w:t>
      </w:r>
    </w:p>
    <w:p w14:paraId="3456B0A3" w14:textId="77777777" w:rsidR="00710D3B" w:rsidRPr="00123D52" w:rsidRDefault="000D0BDE" w:rsidP="00710D3B">
      <w:pPr>
        <w:pStyle w:val="ListParagraph"/>
        <w:numPr>
          <w:ilvl w:val="0"/>
          <w:numId w:val="14"/>
        </w:numPr>
        <w:spacing w:after="0" w:line="343" w:lineRule="auto"/>
        <w:ind w:left="357" w:right="0" w:hanging="357"/>
        <w:rPr>
          <w:szCs w:val="24"/>
        </w:rPr>
      </w:pPr>
      <w:r w:rsidRPr="00123D52">
        <w:rPr>
          <w:szCs w:val="24"/>
        </w:rPr>
        <w:t>persoanelor terțe care au legături cu avertizorul în interes public și care ar putea să sufere represalii într-un context profesional, cum ar fi colegi sau rude ale acestuia;</w:t>
      </w:r>
    </w:p>
    <w:p w14:paraId="65C712DB" w14:textId="77777777" w:rsidR="00710D3B" w:rsidRPr="00123D52" w:rsidRDefault="000D0BDE" w:rsidP="00710D3B">
      <w:pPr>
        <w:pStyle w:val="ListParagraph"/>
        <w:numPr>
          <w:ilvl w:val="0"/>
          <w:numId w:val="14"/>
        </w:numPr>
        <w:spacing w:after="12" w:line="343" w:lineRule="auto"/>
        <w:ind w:left="10" w:right="0" w:firstLine="0"/>
        <w:rPr>
          <w:szCs w:val="24"/>
        </w:rPr>
      </w:pPr>
      <w:r w:rsidRPr="00123D52">
        <w:rPr>
          <w:szCs w:val="24"/>
        </w:rPr>
        <w:t xml:space="preserve">persoanelor juridice deținute de către avertizorul în interes public sau pentru care avertizorul în interes public lucrează sau cu care are alte tipuri de legături într-un context profesional; </w:t>
      </w:r>
    </w:p>
    <w:p w14:paraId="243EFDFC" w14:textId="77777777" w:rsidR="00710D3B" w:rsidRPr="00123D52" w:rsidRDefault="000D0BDE" w:rsidP="000D0BDE">
      <w:pPr>
        <w:pStyle w:val="ListParagraph"/>
        <w:numPr>
          <w:ilvl w:val="0"/>
          <w:numId w:val="9"/>
        </w:numPr>
        <w:spacing w:after="85" w:line="343" w:lineRule="auto"/>
        <w:ind w:right="0"/>
        <w:rPr>
          <w:szCs w:val="24"/>
        </w:rPr>
      </w:pPr>
      <w:r w:rsidRPr="00123D52">
        <w:rPr>
          <w:szCs w:val="24"/>
        </w:rPr>
        <w:lastRenderedPageBreak/>
        <w:t xml:space="preserve">avertizorului în interes public care, în mod anonim, a raportat sau a divulgat public informații referitoare la încălcări, dar este ulterior identificat și suferă represalii; </w:t>
      </w:r>
    </w:p>
    <w:p w14:paraId="5E1698A0" w14:textId="1FA27947" w:rsidR="000D0BDE" w:rsidRPr="00123D52" w:rsidRDefault="00710D3B" w:rsidP="000D0BDE">
      <w:pPr>
        <w:pStyle w:val="ListParagraph"/>
        <w:numPr>
          <w:ilvl w:val="0"/>
          <w:numId w:val="9"/>
        </w:numPr>
        <w:spacing w:after="85" w:line="343" w:lineRule="auto"/>
        <w:ind w:right="0"/>
        <w:rPr>
          <w:szCs w:val="24"/>
        </w:rPr>
      </w:pPr>
      <w:r w:rsidRPr="00123D52">
        <w:rPr>
          <w:szCs w:val="24"/>
        </w:rPr>
        <w:t>a</w:t>
      </w:r>
      <w:r w:rsidR="000D0BDE" w:rsidRPr="00123D52">
        <w:rPr>
          <w:szCs w:val="24"/>
        </w:rPr>
        <w:t xml:space="preserve">vertizorului în interes public care efectuează raportări către instituțiile, organele, oficiile sau agențiile competente ale Uniunii Europene. </w:t>
      </w:r>
    </w:p>
    <w:p w14:paraId="23EA28BD" w14:textId="77777777" w:rsidR="000D0BDE" w:rsidRPr="00123D52" w:rsidRDefault="000D0BDE" w:rsidP="000D0BDE">
      <w:pPr>
        <w:spacing w:after="89"/>
        <w:ind w:left="-5" w:right="0"/>
        <w:rPr>
          <w:szCs w:val="24"/>
        </w:rPr>
      </w:pPr>
      <w:r w:rsidRPr="00123D52">
        <w:rPr>
          <w:szCs w:val="24"/>
        </w:rPr>
        <w:t xml:space="preserve">Avertizorul în interes public care efectuează o raportare sau divulgare publică a unor informații privind încălcări ale legii nu încalcă dispozițiile legale sau clauzele contractuale privind divulgarea de informații și nu răspunde pentru raportarea sau divulgarea publică a unor astfel de informații, cu condiția să fi efectuat o raportare sau divulgare publică în condițiile prezentei proceduri și să fi avut motive întemeiate să creadă că raportarea sau divulgarea a fost necesară pentru dezvăluirea unei încălcări a legii. </w:t>
      </w:r>
    </w:p>
    <w:p w14:paraId="6929A2BD" w14:textId="77777777" w:rsidR="000D0BDE" w:rsidRPr="00123D52" w:rsidRDefault="000D0BDE" w:rsidP="000D0BDE">
      <w:pPr>
        <w:ind w:left="-5" w:right="0"/>
        <w:rPr>
          <w:szCs w:val="24"/>
        </w:rPr>
      </w:pPr>
      <w:r w:rsidRPr="00123D52">
        <w:rPr>
          <w:szCs w:val="24"/>
        </w:rPr>
        <w:t xml:space="preserve">Avertizorul în interes public care dobândește sau accesează date și informații de care are cunoștință în virtutea atribuțiilor de serviciu sau a raporturilor de muncă nu răspunde dacă accesarea sau dobândirea are ca scop raportarea sau dezvăluirea publică a unei încălcări a legii, iar raportarea sau divulgarea publică s-a efectuat în condițiile prezentei proceduri. Răspunderea avertizorilor în interes public pentru acte sau omisiuni care nu au legătură cu raportarea sau divulgarea publică sau care nu sunt necesare pentru dezvăluirea unei încălcări a legii este supusă dispozițiilor de drept comun. </w:t>
      </w:r>
    </w:p>
    <w:p w14:paraId="7D5522D2" w14:textId="77777777" w:rsidR="000D0BDE" w:rsidRPr="00123D52" w:rsidRDefault="000D0BDE" w:rsidP="000D0BDE">
      <w:pPr>
        <w:ind w:left="-5" w:right="0"/>
        <w:rPr>
          <w:szCs w:val="24"/>
        </w:rPr>
      </w:pPr>
      <w:r w:rsidRPr="00123D52">
        <w:rPr>
          <w:szCs w:val="24"/>
        </w:rPr>
        <w:t xml:space="preserve">Persoanele care au efectuat o raportare sau divulgare publică în condițiile prezentei proceduri au dreptul la repararea integrală a prejudiciului suferit ca urmare a raportării sau divulgării publice. </w:t>
      </w:r>
    </w:p>
    <w:p w14:paraId="4625BD49" w14:textId="77777777" w:rsidR="000D0BDE" w:rsidRPr="00123D52" w:rsidRDefault="000D0BDE" w:rsidP="000D0BDE">
      <w:pPr>
        <w:ind w:left="-5" w:right="0"/>
        <w:rPr>
          <w:szCs w:val="24"/>
        </w:rPr>
      </w:pPr>
      <w:r w:rsidRPr="00123D52">
        <w:rPr>
          <w:szCs w:val="24"/>
          <w:u w:val="single" w:color="000000"/>
        </w:rPr>
        <w:t>Este interzisă orice formă de represalii</w:t>
      </w:r>
      <w:r w:rsidRPr="00123D52">
        <w:rPr>
          <w:szCs w:val="24"/>
        </w:rPr>
        <w:t xml:space="preserve"> împotriva avertizorilor în interes public, amenințări cu represalii sau tentative de represalii, </w:t>
      </w:r>
      <w:r w:rsidRPr="00123D52">
        <w:rPr>
          <w:szCs w:val="24"/>
          <w:u w:val="single" w:color="000000"/>
        </w:rPr>
        <w:t>în special cele care privesc</w:t>
      </w:r>
      <w:r w:rsidRPr="00123D52">
        <w:rPr>
          <w:szCs w:val="24"/>
        </w:rPr>
        <w:t xml:space="preserve">: </w:t>
      </w:r>
    </w:p>
    <w:p w14:paraId="30DB820C" w14:textId="77777777" w:rsidR="000D0BDE" w:rsidRPr="00123D52" w:rsidRDefault="000D0BDE" w:rsidP="000D0BDE">
      <w:pPr>
        <w:numPr>
          <w:ilvl w:val="0"/>
          <w:numId w:val="10"/>
        </w:numPr>
        <w:spacing w:after="15"/>
        <w:ind w:right="0" w:hanging="259"/>
        <w:rPr>
          <w:szCs w:val="24"/>
        </w:rPr>
      </w:pPr>
      <w:r w:rsidRPr="00123D52">
        <w:rPr>
          <w:szCs w:val="24"/>
        </w:rPr>
        <w:t xml:space="preserve">orice suspendare a contractului individual de muncă ori a raportului de serviciu; </w:t>
      </w:r>
    </w:p>
    <w:p w14:paraId="7018C8BE" w14:textId="77777777" w:rsidR="000D0BDE" w:rsidRPr="00123D52" w:rsidRDefault="000D0BDE" w:rsidP="000D0BDE">
      <w:pPr>
        <w:numPr>
          <w:ilvl w:val="0"/>
          <w:numId w:val="10"/>
        </w:numPr>
        <w:spacing w:after="15"/>
        <w:ind w:right="0" w:hanging="259"/>
        <w:rPr>
          <w:szCs w:val="24"/>
        </w:rPr>
      </w:pPr>
      <w:r w:rsidRPr="00123D52">
        <w:rPr>
          <w:szCs w:val="24"/>
        </w:rPr>
        <w:t xml:space="preserve">concedierea sau eliberarea din funcția publică; </w:t>
      </w:r>
    </w:p>
    <w:p w14:paraId="01DA1EAF" w14:textId="77777777" w:rsidR="000D0BDE" w:rsidRPr="00123D52" w:rsidRDefault="000D0BDE" w:rsidP="000D0BDE">
      <w:pPr>
        <w:numPr>
          <w:ilvl w:val="0"/>
          <w:numId w:val="10"/>
        </w:numPr>
        <w:spacing w:after="15"/>
        <w:ind w:right="0" w:hanging="259"/>
        <w:rPr>
          <w:szCs w:val="24"/>
        </w:rPr>
      </w:pPr>
      <w:r w:rsidRPr="00123D52">
        <w:rPr>
          <w:szCs w:val="24"/>
        </w:rPr>
        <w:t xml:space="preserve">modificarea contractului de muncă sau a raportului de serviciu; </w:t>
      </w:r>
    </w:p>
    <w:p w14:paraId="27D7C437" w14:textId="77777777" w:rsidR="000D0BDE" w:rsidRPr="00123D52" w:rsidRDefault="000D0BDE" w:rsidP="000D0BDE">
      <w:pPr>
        <w:numPr>
          <w:ilvl w:val="0"/>
          <w:numId w:val="10"/>
        </w:numPr>
        <w:spacing w:after="0"/>
        <w:ind w:right="0" w:hanging="259"/>
        <w:rPr>
          <w:szCs w:val="24"/>
        </w:rPr>
      </w:pPr>
      <w:r w:rsidRPr="00123D52">
        <w:rPr>
          <w:szCs w:val="24"/>
        </w:rPr>
        <w:t xml:space="preserve">reducerea salariului și schimbarea programului de lucru; </w:t>
      </w:r>
    </w:p>
    <w:p w14:paraId="1B8F4502" w14:textId="77777777" w:rsidR="000D0BDE" w:rsidRPr="00123D52" w:rsidRDefault="000D0BDE" w:rsidP="000D0BDE">
      <w:pPr>
        <w:numPr>
          <w:ilvl w:val="0"/>
          <w:numId w:val="10"/>
        </w:numPr>
        <w:spacing w:after="16"/>
        <w:ind w:right="0" w:hanging="259"/>
        <w:rPr>
          <w:szCs w:val="24"/>
        </w:rPr>
      </w:pPr>
      <w:r w:rsidRPr="00123D52">
        <w:rPr>
          <w:szCs w:val="24"/>
        </w:rPr>
        <w:t xml:space="preserve">retrogradarea sau împiedicarea promovării în muncă sau în funcția publică și a dezvoltării profesionale, inclusiv prin evaluări negative ale performanței profesionale individuale, inclusiv a funcționarilor publici, sau prin recomandări negative pentru activitatea profesională desfășurată; </w:t>
      </w:r>
    </w:p>
    <w:p w14:paraId="62570BBB" w14:textId="77777777" w:rsidR="000D0BDE" w:rsidRPr="00123D52" w:rsidRDefault="000D0BDE" w:rsidP="000D0BDE">
      <w:pPr>
        <w:numPr>
          <w:ilvl w:val="0"/>
          <w:numId w:val="10"/>
        </w:numPr>
        <w:ind w:right="0" w:hanging="259"/>
        <w:rPr>
          <w:szCs w:val="24"/>
        </w:rPr>
      </w:pPr>
      <w:r w:rsidRPr="00123D52">
        <w:rPr>
          <w:szCs w:val="24"/>
        </w:rPr>
        <w:t xml:space="preserve">aplicarea oricărei alte sancțiuni disciplinare; </w:t>
      </w:r>
    </w:p>
    <w:p w14:paraId="4069F301" w14:textId="77777777" w:rsidR="000D0BDE" w:rsidRPr="00123D52" w:rsidRDefault="000D0BDE" w:rsidP="000D0BDE">
      <w:pPr>
        <w:numPr>
          <w:ilvl w:val="0"/>
          <w:numId w:val="10"/>
        </w:numPr>
        <w:spacing w:after="0"/>
        <w:ind w:right="0" w:hanging="259"/>
        <w:rPr>
          <w:szCs w:val="24"/>
        </w:rPr>
      </w:pPr>
      <w:r w:rsidRPr="00123D52">
        <w:rPr>
          <w:szCs w:val="24"/>
        </w:rPr>
        <w:lastRenderedPageBreak/>
        <w:t xml:space="preserve">constrângerea, intimidarea, hărțuirea; </w:t>
      </w:r>
    </w:p>
    <w:p w14:paraId="3B9C40AF" w14:textId="77777777" w:rsidR="000D0BDE" w:rsidRPr="00123D52" w:rsidRDefault="000D0BDE" w:rsidP="000D0BDE">
      <w:pPr>
        <w:numPr>
          <w:ilvl w:val="0"/>
          <w:numId w:val="10"/>
        </w:numPr>
        <w:spacing w:after="8"/>
        <w:ind w:right="0" w:hanging="259"/>
        <w:rPr>
          <w:szCs w:val="24"/>
        </w:rPr>
      </w:pPr>
      <w:r w:rsidRPr="00123D52">
        <w:rPr>
          <w:szCs w:val="24"/>
        </w:rPr>
        <w:t xml:space="preserve">discriminarea, crearea unui alt dezavantaj sau supunerea la un tratament inechitabil; </w:t>
      </w:r>
    </w:p>
    <w:p w14:paraId="746A52D0" w14:textId="77777777" w:rsidR="000D0BDE" w:rsidRPr="00123D52" w:rsidRDefault="000D0BDE" w:rsidP="000D0BDE">
      <w:pPr>
        <w:numPr>
          <w:ilvl w:val="0"/>
          <w:numId w:val="10"/>
        </w:numPr>
        <w:spacing w:after="0"/>
        <w:ind w:right="0" w:hanging="259"/>
        <w:rPr>
          <w:szCs w:val="24"/>
        </w:rPr>
      </w:pPr>
      <w:r w:rsidRPr="00123D52">
        <w:rPr>
          <w:szCs w:val="24"/>
        </w:rPr>
        <w:t xml:space="preserve">refuzul de a transforma un contract de muncă pe o perioadă determinată într-un contract de muncă pe durată nedeterminată, în cazul în care lucrătorul a avut așteptări legitime că i s-ar oferi un post permanent; </w:t>
      </w:r>
    </w:p>
    <w:p w14:paraId="2DF7DC37" w14:textId="77777777" w:rsidR="000D0BDE" w:rsidRPr="00123D52" w:rsidRDefault="000D0BDE" w:rsidP="000D0BDE">
      <w:pPr>
        <w:numPr>
          <w:ilvl w:val="0"/>
          <w:numId w:val="10"/>
        </w:numPr>
        <w:spacing w:after="0"/>
        <w:ind w:right="0" w:hanging="259"/>
        <w:rPr>
          <w:szCs w:val="24"/>
        </w:rPr>
      </w:pPr>
      <w:r w:rsidRPr="00123D52">
        <w:rPr>
          <w:szCs w:val="24"/>
        </w:rPr>
        <w:t xml:space="preserve">refuzul de a reînnoi un contract de muncă pe o perioadă determinată sau încetarea anticipată a unui astfel de contract; </w:t>
      </w:r>
    </w:p>
    <w:p w14:paraId="18C7FE21" w14:textId="77777777" w:rsidR="000D0BDE" w:rsidRPr="00123D52" w:rsidRDefault="000D0BDE" w:rsidP="000D0BDE">
      <w:pPr>
        <w:numPr>
          <w:ilvl w:val="0"/>
          <w:numId w:val="10"/>
        </w:numPr>
        <w:spacing w:after="15"/>
        <w:ind w:right="0" w:hanging="259"/>
        <w:rPr>
          <w:szCs w:val="24"/>
        </w:rPr>
      </w:pPr>
      <w:r w:rsidRPr="00123D52">
        <w:rPr>
          <w:szCs w:val="24"/>
        </w:rPr>
        <w:t xml:space="preserve">cauzarea de prejudicii, inclusiv la adresa reputației persoanei în cauză, în special pe platformele de comunicare socială, sau pierderi financiare, inclusiv sub forma pierderii oportunităților de afaceri și a pierderii de venituri; </w:t>
      </w:r>
    </w:p>
    <w:p w14:paraId="4B6CEACA" w14:textId="77777777" w:rsidR="000D0BDE" w:rsidRPr="00123D52" w:rsidRDefault="000D0BDE" w:rsidP="000D0BDE">
      <w:pPr>
        <w:numPr>
          <w:ilvl w:val="0"/>
          <w:numId w:val="10"/>
        </w:numPr>
        <w:spacing w:after="0"/>
        <w:ind w:right="0" w:hanging="259"/>
        <w:rPr>
          <w:szCs w:val="24"/>
        </w:rPr>
      </w:pPr>
      <w:r w:rsidRPr="00123D52">
        <w:rPr>
          <w:szCs w:val="24"/>
        </w:rPr>
        <w:t xml:space="preserve">includerea pe o listă sau într-o bază de date negativă, pe baza unui acord sectorial sau la nivel de industrie, formal sau informal, care poate presupune că persoana în cauză nu își va găsi, în viitor, un loc de muncă în respectivul sector sau în respectiva industrie; </w:t>
      </w:r>
    </w:p>
    <w:p w14:paraId="2C782711" w14:textId="77777777" w:rsidR="000D0BDE" w:rsidRPr="00123D52" w:rsidRDefault="000D0BDE" w:rsidP="000D0BDE">
      <w:pPr>
        <w:numPr>
          <w:ilvl w:val="0"/>
          <w:numId w:val="10"/>
        </w:numPr>
        <w:spacing w:after="12"/>
        <w:ind w:right="0" w:hanging="259"/>
        <w:rPr>
          <w:szCs w:val="24"/>
        </w:rPr>
      </w:pPr>
      <w:r w:rsidRPr="00123D52">
        <w:rPr>
          <w:szCs w:val="24"/>
        </w:rPr>
        <w:t xml:space="preserve">rezilierea unilaterală extrajudiciară a unui contract pentru bunuri sau servicii, fără a fi îndeplinite condițiile în acest sens; </w:t>
      </w:r>
    </w:p>
    <w:p w14:paraId="187F8F4B" w14:textId="77777777" w:rsidR="000D0BDE" w:rsidRPr="00123D52" w:rsidRDefault="000D0BDE" w:rsidP="000D0BDE">
      <w:pPr>
        <w:numPr>
          <w:ilvl w:val="0"/>
          <w:numId w:val="10"/>
        </w:numPr>
        <w:spacing w:after="13"/>
        <w:ind w:right="0" w:hanging="259"/>
        <w:rPr>
          <w:szCs w:val="24"/>
        </w:rPr>
      </w:pPr>
      <w:r w:rsidRPr="00123D52">
        <w:rPr>
          <w:szCs w:val="24"/>
        </w:rPr>
        <w:t xml:space="preserve">anularea unei licențe sau a unui permis; </w:t>
      </w:r>
    </w:p>
    <w:p w14:paraId="70A8FB19" w14:textId="77777777" w:rsidR="000D0BDE" w:rsidRPr="00123D52" w:rsidRDefault="000D0BDE" w:rsidP="000D0BDE">
      <w:pPr>
        <w:numPr>
          <w:ilvl w:val="0"/>
          <w:numId w:val="10"/>
        </w:numPr>
        <w:spacing w:after="88"/>
        <w:ind w:right="0" w:hanging="259"/>
        <w:rPr>
          <w:szCs w:val="24"/>
        </w:rPr>
      </w:pPr>
      <w:r w:rsidRPr="00123D52">
        <w:rPr>
          <w:szCs w:val="24"/>
        </w:rPr>
        <w:t xml:space="preserve">solicitarea de efectuare a unei evaluări psihiatrice sau medicale. </w:t>
      </w:r>
    </w:p>
    <w:p w14:paraId="1DB5D988" w14:textId="77777777" w:rsidR="000D0BDE" w:rsidRPr="007053F1" w:rsidRDefault="000D0BDE" w:rsidP="000D0BDE">
      <w:pPr>
        <w:ind w:left="-5" w:right="0"/>
        <w:rPr>
          <w:szCs w:val="24"/>
        </w:rPr>
      </w:pPr>
      <w:r w:rsidRPr="007053F1">
        <w:rPr>
          <w:szCs w:val="24"/>
        </w:rPr>
        <w:t xml:space="preserve">La cererea avertizorului în interes public cercetat disciplinar, în termen de maximum un an de la data raportării, baroul din circumscripția locului de desfășurare a activității avertizorului în interes public asigură asistența judiciară gratuită pe parcursul procedurii disciplinare. </w:t>
      </w:r>
    </w:p>
    <w:p w14:paraId="6466FC2A" w14:textId="77777777" w:rsidR="000D0BDE" w:rsidRPr="00123D52" w:rsidRDefault="000D0BDE" w:rsidP="000D0BDE">
      <w:pPr>
        <w:ind w:left="-5" w:right="0"/>
        <w:rPr>
          <w:szCs w:val="24"/>
        </w:rPr>
      </w:pPr>
      <w:r w:rsidRPr="00123D52">
        <w:rPr>
          <w:szCs w:val="24"/>
        </w:rPr>
        <w:t xml:space="preserve">Avertizorul în interes public poate contesta măsurile luate ca represalii printr-o cerere adresată instanței competente, în funcție de natura litigiului, în a cărei circumscripție teritorială acesta își are domiciliul. </w:t>
      </w:r>
    </w:p>
    <w:p w14:paraId="5DE4B537" w14:textId="77777777" w:rsidR="000D0BDE" w:rsidRPr="007053F1" w:rsidRDefault="000D0BDE" w:rsidP="000D0BDE">
      <w:pPr>
        <w:ind w:left="-5" w:right="0"/>
        <w:rPr>
          <w:szCs w:val="24"/>
        </w:rPr>
      </w:pPr>
      <w:r w:rsidRPr="007053F1">
        <w:rPr>
          <w:szCs w:val="24"/>
        </w:rPr>
        <w:t xml:space="preserve">La cererea avertizorului în interes public care dorește să conteste măsurile luate ca represalii, baroul din circumscripția locului de desfășurare a activității avertizorului în interes public asigură asistența judiciară gratuită. </w:t>
      </w:r>
    </w:p>
    <w:p w14:paraId="2A08F6A5" w14:textId="28FFE0FD" w:rsidR="000D0BDE" w:rsidRPr="00123D52" w:rsidRDefault="000143DA" w:rsidP="00123D52">
      <w:pPr>
        <w:pStyle w:val="Heading2"/>
        <w:rPr>
          <w:rFonts w:ascii="Times New Roman" w:hAnsi="Times New Roman" w:cs="Times New Roman"/>
          <w:b/>
          <w:bCs/>
          <w:color w:val="auto"/>
          <w:sz w:val="24"/>
          <w:szCs w:val="24"/>
        </w:rPr>
      </w:pPr>
      <w:bookmarkStart w:id="19" w:name="_Toc192575360"/>
      <w:r w:rsidRPr="00123D52">
        <w:rPr>
          <w:rFonts w:ascii="Times New Roman" w:hAnsi="Times New Roman" w:cs="Times New Roman"/>
          <w:b/>
          <w:bCs/>
          <w:color w:val="auto"/>
          <w:sz w:val="24"/>
          <w:szCs w:val="24"/>
        </w:rPr>
        <w:t>8</w:t>
      </w:r>
      <w:r w:rsidR="000D0BDE" w:rsidRPr="00123D52">
        <w:rPr>
          <w:rFonts w:ascii="Times New Roman" w:hAnsi="Times New Roman" w:cs="Times New Roman"/>
          <w:b/>
          <w:bCs/>
          <w:color w:val="auto"/>
          <w:sz w:val="24"/>
          <w:szCs w:val="24"/>
        </w:rPr>
        <w:t>.8. Protecția identității persoanei vizate și a terțelor persoane</w:t>
      </w:r>
      <w:bookmarkEnd w:id="19"/>
      <w:r w:rsidR="000D0BDE" w:rsidRPr="00123D52">
        <w:rPr>
          <w:rFonts w:ascii="Times New Roman" w:hAnsi="Times New Roman" w:cs="Times New Roman"/>
          <w:b/>
          <w:bCs/>
          <w:color w:val="auto"/>
          <w:sz w:val="24"/>
          <w:szCs w:val="24"/>
        </w:rPr>
        <w:t xml:space="preserve"> </w:t>
      </w:r>
    </w:p>
    <w:p w14:paraId="34EACE7D" w14:textId="77777777" w:rsidR="000D0BDE" w:rsidRPr="00123D52" w:rsidRDefault="000D0BDE" w:rsidP="000D0BDE">
      <w:pPr>
        <w:ind w:left="-5" w:right="0"/>
        <w:rPr>
          <w:szCs w:val="24"/>
        </w:rPr>
      </w:pPr>
      <w:r w:rsidRPr="00123D52">
        <w:rPr>
          <w:szCs w:val="24"/>
        </w:rPr>
        <w:t xml:space="preserve">Normele privind protecția identității aplicabile avertizorilor în interes public se aplică și persoanei vizate, precum și persoanelor terțe la care se face referire în raportare. </w:t>
      </w:r>
    </w:p>
    <w:p w14:paraId="2F00743E" w14:textId="77777777" w:rsidR="000D0BDE" w:rsidRPr="00123D52" w:rsidRDefault="000D0BDE" w:rsidP="000D0BDE">
      <w:pPr>
        <w:spacing w:after="87"/>
        <w:ind w:left="-5" w:right="0"/>
        <w:rPr>
          <w:szCs w:val="24"/>
        </w:rPr>
      </w:pPr>
      <w:r w:rsidRPr="00123D52">
        <w:rPr>
          <w:szCs w:val="24"/>
        </w:rPr>
        <w:t xml:space="preserve">Identitatea persoanei vizate este protejată cât timp sunt în desfășurare acțiunile subsecvente raportării sau divulgării publice, cu excepția cazului în care, ca urmare a soluționării raportării sau divulgării, se constată că persoana vizată nu este vinovată de încălcările legii ce au făcut obiectul raportării sau divulgării. </w:t>
      </w:r>
    </w:p>
    <w:p w14:paraId="3F783867" w14:textId="77777777" w:rsidR="000D0BDE" w:rsidRPr="00123D52" w:rsidRDefault="000D0BDE" w:rsidP="000D0BDE">
      <w:pPr>
        <w:ind w:left="-5" w:right="0"/>
        <w:rPr>
          <w:color w:val="auto"/>
          <w:szCs w:val="24"/>
        </w:rPr>
      </w:pPr>
      <w:r w:rsidRPr="00123D52">
        <w:rPr>
          <w:szCs w:val="24"/>
        </w:rPr>
        <w:lastRenderedPageBreak/>
        <w:t xml:space="preserve">Persoanele vizate au dreptul la apărare, inclusiv dreptul de a fi ascultate și dreptul de acces la </w:t>
      </w:r>
      <w:r w:rsidRPr="00123D52">
        <w:rPr>
          <w:color w:val="auto"/>
          <w:szCs w:val="24"/>
        </w:rPr>
        <w:t xml:space="preserve">propriul dosar. </w:t>
      </w:r>
    </w:p>
    <w:p w14:paraId="0218A502" w14:textId="7BF6C33F" w:rsidR="000D0BDE" w:rsidRPr="00123D52" w:rsidRDefault="000143DA" w:rsidP="00123D52">
      <w:pPr>
        <w:pStyle w:val="Heading2"/>
        <w:rPr>
          <w:rFonts w:ascii="Times New Roman" w:hAnsi="Times New Roman" w:cs="Times New Roman"/>
          <w:b/>
          <w:bCs/>
          <w:sz w:val="24"/>
          <w:szCs w:val="24"/>
        </w:rPr>
      </w:pPr>
      <w:bookmarkStart w:id="20" w:name="_Toc192575361"/>
      <w:r w:rsidRPr="00123D52">
        <w:rPr>
          <w:rFonts w:ascii="Times New Roman" w:hAnsi="Times New Roman" w:cs="Times New Roman"/>
          <w:b/>
          <w:bCs/>
          <w:color w:val="auto"/>
          <w:sz w:val="24"/>
          <w:szCs w:val="24"/>
        </w:rPr>
        <w:t>8</w:t>
      </w:r>
      <w:r w:rsidR="000D0BDE" w:rsidRPr="00123D52">
        <w:rPr>
          <w:rFonts w:ascii="Times New Roman" w:hAnsi="Times New Roman" w:cs="Times New Roman"/>
          <w:b/>
          <w:bCs/>
          <w:color w:val="auto"/>
          <w:sz w:val="24"/>
          <w:szCs w:val="24"/>
        </w:rPr>
        <w:t>.9</w:t>
      </w:r>
      <w:r w:rsidR="00123D52" w:rsidRPr="00123D52">
        <w:rPr>
          <w:rFonts w:ascii="Times New Roman" w:hAnsi="Times New Roman" w:cs="Times New Roman"/>
          <w:b/>
          <w:bCs/>
          <w:color w:val="auto"/>
          <w:sz w:val="24"/>
          <w:szCs w:val="24"/>
        </w:rPr>
        <w:t xml:space="preserve"> Condiții privind cercetarea disciplinară</w:t>
      </w:r>
      <w:r w:rsidR="000D0BDE" w:rsidRPr="00123D52">
        <w:rPr>
          <w:rFonts w:ascii="Times New Roman" w:hAnsi="Times New Roman" w:cs="Times New Roman"/>
          <w:b/>
          <w:bCs/>
          <w:sz w:val="24"/>
          <w:szCs w:val="24"/>
        </w:rPr>
        <w:t>.</w:t>
      </w:r>
      <w:bookmarkEnd w:id="20"/>
      <w:r w:rsidR="000D0BDE" w:rsidRPr="00123D52">
        <w:rPr>
          <w:rFonts w:ascii="Times New Roman" w:hAnsi="Times New Roman" w:cs="Times New Roman"/>
          <w:b/>
          <w:bCs/>
          <w:sz w:val="24"/>
          <w:szCs w:val="24"/>
        </w:rPr>
        <w:t xml:space="preserve"> </w:t>
      </w:r>
    </w:p>
    <w:p w14:paraId="067EEC30" w14:textId="77777777" w:rsidR="000D0BDE" w:rsidRPr="00123D52" w:rsidRDefault="000D0BDE" w:rsidP="000D0BDE">
      <w:pPr>
        <w:ind w:left="-5" w:right="0"/>
        <w:rPr>
          <w:szCs w:val="24"/>
        </w:rPr>
      </w:pPr>
      <w:r w:rsidRPr="00123D52">
        <w:rPr>
          <w:szCs w:val="24"/>
        </w:rPr>
        <w:t xml:space="preserve">La solicitarea avertizorului în interes public cercetat disciplinar ca urmare a raportării interne, externe sau divulgării publice, comisia de disciplină are obligația de a invita presa și un reprezentant al sindicatului sau al un reprezentant al salariaților, după caz. </w:t>
      </w:r>
    </w:p>
    <w:p w14:paraId="4E37923B" w14:textId="652BBF8B" w:rsidR="000D0BDE" w:rsidRPr="00123D52" w:rsidRDefault="000D0BDE" w:rsidP="000D0BDE">
      <w:pPr>
        <w:ind w:left="-5" w:right="0"/>
        <w:rPr>
          <w:szCs w:val="24"/>
        </w:rPr>
      </w:pPr>
      <w:r w:rsidRPr="00123D52">
        <w:rPr>
          <w:szCs w:val="24"/>
        </w:rPr>
        <w:t xml:space="preserve">Anunțul se face prin comunicat pe pagina de internet a Primăriei </w:t>
      </w:r>
      <w:r w:rsidR="002803A0" w:rsidRPr="00123D52">
        <w:rPr>
          <w:szCs w:val="24"/>
        </w:rPr>
        <w:t>Comunei Ion Creangă</w:t>
      </w:r>
      <w:r w:rsidRPr="00123D52">
        <w:rPr>
          <w:szCs w:val="24"/>
        </w:rPr>
        <w:t xml:space="preserve"> cu cel puțin 3 zile lucrătoare înaintea ședinței, sub sancțiunea nulității raportului și a sancțiunii disciplinare aplicate. </w:t>
      </w:r>
    </w:p>
    <w:p w14:paraId="05FF3DD2" w14:textId="76CD31C6" w:rsidR="00710D3B" w:rsidRPr="00123D52" w:rsidRDefault="00731CB5" w:rsidP="00BE3016">
      <w:pPr>
        <w:pStyle w:val="Heading1"/>
      </w:pPr>
      <w:bookmarkStart w:id="21" w:name="_Toc192575362"/>
      <w:r>
        <w:t xml:space="preserve">9. </w:t>
      </w:r>
      <w:r w:rsidR="000D0BDE" w:rsidRPr="00123D52">
        <w:t>RESPONSABILITĂȚI</w:t>
      </w:r>
      <w:bookmarkEnd w:id="21"/>
      <w:r w:rsidR="000D0BDE" w:rsidRPr="00123D52">
        <w:t xml:space="preserve"> </w:t>
      </w:r>
    </w:p>
    <w:p w14:paraId="44F1B305" w14:textId="3561DA44" w:rsidR="000D0BDE" w:rsidRPr="00123D52" w:rsidRDefault="000D0BDE" w:rsidP="004E02FF">
      <w:pPr>
        <w:rPr>
          <w:b/>
          <w:bCs/>
          <w:szCs w:val="24"/>
        </w:rPr>
      </w:pPr>
      <w:bookmarkStart w:id="22" w:name="_Toc191297916"/>
      <w:r w:rsidRPr="00123D52">
        <w:rPr>
          <w:b/>
          <w:bCs/>
          <w:szCs w:val="24"/>
        </w:rPr>
        <w:t>Persoana responsabilă cu primirea și înregistrarea raportărilor</w:t>
      </w:r>
      <w:bookmarkEnd w:id="22"/>
      <w:r w:rsidRPr="00123D52">
        <w:rPr>
          <w:b/>
          <w:bCs/>
          <w:szCs w:val="24"/>
        </w:rPr>
        <w:t xml:space="preserve"> </w:t>
      </w:r>
    </w:p>
    <w:p w14:paraId="076DB052" w14:textId="77777777" w:rsidR="000D0BDE" w:rsidRPr="00123D52" w:rsidRDefault="000D0BDE" w:rsidP="000D0BDE">
      <w:pPr>
        <w:numPr>
          <w:ilvl w:val="0"/>
          <w:numId w:val="11"/>
        </w:numPr>
        <w:spacing w:after="15"/>
        <w:ind w:right="0" w:hanging="360"/>
        <w:rPr>
          <w:szCs w:val="24"/>
        </w:rPr>
      </w:pPr>
      <w:r w:rsidRPr="00123D52">
        <w:rPr>
          <w:szCs w:val="24"/>
        </w:rPr>
        <w:t xml:space="preserve">înregistrează avertizările privind posibilele încălcări ale legii în Registrul privind avertizările de interes public; </w:t>
      </w:r>
    </w:p>
    <w:p w14:paraId="1611E3AD" w14:textId="77777777" w:rsidR="000D0BDE" w:rsidRPr="00123D52" w:rsidRDefault="000D0BDE" w:rsidP="000D0BDE">
      <w:pPr>
        <w:numPr>
          <w:ilvl w:val="0"/>
          <w:numId w:val="11"/>
        </w:numPr>
        <w:spacing w:after="7"/>
        <w:ind w:right="0" w:hanging="360"/>
        <w:rPr>
          <w:szCs w:val="24"/>
        </w:rPr>
      </w:pPr>
      <w:r w:rsidRPr="00123D52">
        <w:rPr>
          <w:szCs w:val="24"/>
        </w:rPr>
        <w:t xml:space="preserve">transmite avertizorului în interes public confirmarea primirii raportării, în termen de cel mult 7 zile calendaristice de la primirea acesteia; </w:t>
      </w:r>
    </w:p>
    <w:p w14:paraId="47582BEE" w14:textId="77777777" w:rsidR="000D0BDE" w:rsidRPr="00123D52" w:rsidRDefault="000D0BDE" w:rsidP="000D0BDE">
      <w:pPr>
        <w:numPr>
          <w:ilvl w:val="0"/>
          <w:numId w:val="11"/>
        </w:numPr>
        <w:spacing w:after="0"/>
        <w:ind w:right="0" w:hanging="360"/>
        <w:rPr>
          <w:szCs w:val="24"/>
        </w:rPr>
      </w:pPr>
      <w:r w:rsidRPr="00123D52">
        <w:rPr>
          <w:szCs w:val="24"/>
        </w:rPr>
        <w:t xml:space="preserve">în cazul în care raportarea nu intră în domeniul de aplicare al Legii privind protecția avertizorilor în interes public, comunică acest lucru avertizorului în interes public, în termen de 7 zile calendaristice de la primirea raportării; </w:t>
      </w:r>
    </w:p>
    <w:p w14:paraId="1C9A1943" w14:textId="77777777" w:rsidR="000D0BDE" w:rsidRPr="00123D52" w:rsidRDefault="000D0BDE" w:rsidP="000D0BDE">
      <w:pPr>
        <w:numPr>
          <w:ilvl w:val="0"/>
          <w:numId w:val="11"/>
        </w:numPr>
        <w:spacing w:after="19"/>
        <w:ind w:right="0" w:hanging="360"/>
        <w:rPr>
          <w:szCs w:val="24"/>
        </w:rPr>
      </w:pPr>
      <w:r w:rsidRPr="00123D52">
        <w:rPr>
          <w:szCs w:val="24"/>
        </w:rPr>
        <w:t xml:space="preserve">dacă este cazul, solicită avertizorului în interes public completarea raportării în interes public în termen de 15 zile; </w:t>
      </w:r>
    </w:p>
    <w:p w14:paraId="5EC7E3F9" w14:textId="77777777" w:rsidR="000D0BDE" w:rsidRPr="00123D52" w:rsidRDefault="000D0BDE" w:rsidP="000D0BDE">
      <w:pPr>
        <w:numPr>
          <w:ilvl w:val="0"/>
          <w:numId w:val="11"/>
        </w:numPr>
        <w:spacing w:after="12"/>
        <w:ind w:right="0" w:hanging="360"/>
        <w:rPr>
          <w:szCs w:val="24"/>
        </w:rPr>
      </w:pPr>
      <w:r w:rsidRPr="00123D52">
        <w:rPr>
          <w:szCs w:val="24"/>
        </w:rPr>
        <w:t xml:space="preserve">convoacă Comisia de soluționare a avertizării în interes public; </w:t>
      </w:r>
    </w:p>
    <w:p w14:paraId="3581AFFC" w14:textId="77777777" w:rsidR="000D0BDE" w:rsidRPr="00123D52" w:rsidRDefault="000D0BDE" w:rsidP="000D0BDE">
      <w:pPr>
        <w:numPr>
          <w:ilvl w:val="0"/>
          <w:numId w:val="11"/>
        </w:numPr>
        <w:spacing w:after="17"/>
        <w:ind w:right="0" w:hanging="360"/>
        <w:rPr>
          <w:szCs w:val="24"/>
        </w:rPr>
      </w:pPr>
      <w:r w:rsidRPr="00123D52">
        <w:rPr>
          <w:szCs w:val="24"/>
        </w:rPr>
        <w:t xml:space="preserve">informează avertizorul în interes public cu privire la stadiul acțiunilor subsecvente, în termen de cel mult 3 luni de la data confirmării de primire a raportării, cu excepția cazului în care informarea ar putea periclita desfășurarea acestora; </w:t>
      </w:r>
    </w:p>
    <w:p w14:paraId="4B4918EF" w14:textId="77777777" w:rsidR="000D0BDE" w:rsidRPr="00123D52" w:rsidRDefault="000D0BDE" w:rsidP="000D0BDE">
      <w:pPr>
        <w:numPr>
          <w:ilvl w:val="0"/>
          <w:numId w:val="11"/>
        </w:numPr>
        <w:spacing w:after="11"/>
        <w:ind w:right="0" w:hanging="360"/>
        <w:rPr>
          <w:szCs w:val="24"/>
        </w:rPr>
      </w:pPr>
      <w:r w:rsidRPr="00123D52">
        <w:rPr>
          <w:szCs w:val="24"/>
        </w:rPr>
        <w:t xml:space="preserve">după finalizarea acțiunilor subsecvente, informează avertizorul în interes public cu privire la modalitatea de soluționare a raportării; </w:t>
      </w:r>
    </w:p>
    <w:p w14:paraId="4E4E601D" w14:textId="77777777" w:rsidR="000D0BDE" w:rsidRPr="00123D52" w:rsidRDefault="000D0BDE" w:rsidP="000D0BDE">
      <w:pPr>
        <w:numPr>
          <w:ilvl w:val="0"/>
          <w:numId w:val="11"/>
        </w:numPr>
        <w:spacing w:after="14"/>
        <w:ind w:right="0" w:hanging="360"/>
        <w:rPr>
          <w:szCs w:val="24"/>
        </w:rPr>
      </w:pPr>
      <w:r w:rsidRPr="00123D52">
        <w:rPr>
          <w:szCs w:val="24"/>
        </w:rPr>
        <w:t xml:space="preserve">informează Primarul Municipiului Fălticeni cu privire la modalitatea de soluționare a raportării; </w:t>
      </w:r>
    </w:p>
    <w:p w14:paraId="2FCA29D4" w14:textId="77777777" w:rsidR="000D0BDE" w:rsidRPr="00123D52" w:rsidRDefault="000D0BDE" w:rsidP="000D0BDE">
      <w:pPr>
        <w:numPr>
          <w:ilvl w:val="0"/>
          <w:numId w:val="11"/>
        </w:numPr>
        <w:ind w:right="0" w:hanging="360"/>
        <w:rPr>
          <w:szCs w:val="24"/>
        </w:rPr>
      </w:pPr>
      <w:r w:rsidRPr="00123D52">
        <w:rPr>
          <w:szCs w:val="24"/>
        </w:rPr>
        <w:t xml:space="preserve">menține statistici cu privire la raportările care privesc încălcări ale legii. </w:t>
      </w:r>
    </w:p>
    <w:p w14:paraId="085F0163" w14:textId="304FBD27" w:rsidR="000D0BDE" w:rsidRPr="00123D52" w:rsidRDefault="000D0BDE" w:rsidP="004E02FF">
      <w:pPr>
        <w:rPr>
          <w:b/>
          <w:bCs/>
          <w:szCs w:val="24"/>
        </w:rPr>
      </w:pPr>
      <w:bookmarkStart w:id="23" w:name="_Toc191297918"/>
      <w:r w:rsidRPr="00123D52">
        <w:rPr>
          <w:b/>
          <w:bCs/>
          <w:szCs w:val="24"/>
        </w:rPr>
        <w:t xml:space="preserve">Primarul </w:t>
      </w:r>
      <w:r w:rsidR="00710D3B" w:rsidRPr="00123D52">
        <w:rPr>
          <w:b/>
          <w:bCs/>
          <w:szCs w:val="24"/>
        </w:rPr>
        <w:t>Comunei Ion Creangă</w:t>
      </w:r>
      <w:bookmarkEnd w:id="23"/>
    </w:p>
    <w:p w14:paraId="3FC4F93F" w14:textId="77777777" w:rsidR="000D0BDE" w:rsidRPr="00123D52" w:rsidRDefault="000D0BDE" w:rsidP="000D0BDE">
      <w:pPr>
        <w:numPr>
          <w:ilvl w:val="0"/>
          <w:numId w:val="13"/>
        </w:numPr>
        <w:spacing w:after="15"/>
        <w:ind w:right="0" w:hanging="283"/>
        <w:rPr>
          <w:szCs w:val="24"/>
        </w:rPr>
      </w:pPr>
      <w:r w:rsidRPr="00123D52">
        <w:rPr>
          <w:szCs w:val="24"/>
        </w:rPr>
        <w:lastRenderedPageBreak/>
        <w:t xml:space="preserve">dispune constituirea Comisiei de soluționare a avertizărilor în interes public și desemnează, dintre membrii acestei comisii, persoana responsabilă cu primirea și înregistrarea raportărilor. </w:t>
      </w:r>
    </w:p>
    <w:p w14:paraId="029ACE44" w14:textId="77777777" w:rsidR="000D0BDE" w:rsidRPr="00123D52" w:rsidRDefault="000D0BDE" w:rsidP="000D0BDE">
      <w:pPr>
        <w:numPr>
          <w:ilvl w:val="0"/>
          <w:numId w:val="13"/>
        </w:numPr>
        <w:spacing w:after="240"/>
        <w:ind w:right="0" w:hanging="283"/>
        <w:rPr>
          <w:szCs w:val="24"/>
        </w:rPr>
      </w:pPr>
      <w:r w:rsidRPr="00123D52">
        <w:rPr>
          <w:szCs w:val="24"/>
        </w:rPr>
        <w:t xml:space="preserve">dispune cu privire la modalitatea de remediere a încălcării raportate. </w:t>
      </w:r>
    </w:p>
    <w:p w14:paraId="0CC75F29" w14:textId="77777777" w:rsidR="000D0BDE" w:rsidRPr="00123D52" w:rsidRDefault="000D0BDE" w:rsidP="000D0BDE">
      <w:pPr>
        <w:jc w:val="center"/>
        <w:rPr>
          <w:b/>
          <w:bCs/>
          <w:szCs w:val="24"/>
        </w:rPr>
      </w:pPr>
    </w:p>
    <w:p w14:paraId="12BD3D88" w14:textId="77777777" w:rsidR="00F515A4" w:rsidRPr="00123D52" w:rsidRDefault="00F515A4" w:rsidP="000D0BDE">
      <w:pPr>
        <w:jc w:val="center"/>
        <w:rPr>
          <w:b/>
          <w:bCs/>
          <w:szCs w:val="24"/>
        </w:rPr>
      </w:pPr>
    </w:p>
    <w:p w14:paraId="20D29666" w14:textId="77777777" w:rsidR="00F515A4" w:rsidRPr="00123D52" w:rsidRDefault="00F515A4" w:rsidP="000D0BDE">
      <w:pPr>
        <w:jc w:val="center"/>
        <w:rPr>
          <w:b/>
          <w:bCs/>
          <w:szCs w:val="24"/>
        </w:rPr>
      </w:pPr>
    </w:p>
    <w:p w14:paraId="2FCC69B2" w14:textId="77777777" w:rsidR="000143DA" w:rsidRPr="00123D52" w:rsidRDefault="000143DA" w:rsidP="000D0BDE">
      <w:pPr>
        <w:jc w:val="center"/>
        <w:rPr>
          <w:b/>
          <w:bCs/>
          <w:szCs w:val="24"/>
        </w:rPr>
      </w:pPr>
    </w:p>
    <w:p w14:paraId="1D215406" w14:textId="77777777" w:rsidR="000143DA" w:rsidRPr="00123D52" w:rsidRDefault="000143DA" w:rsidP="000D0BDE">
      <w:pPr>
        <w:jc w:val="center"/>
        <w:rPr>
          <w:b/>
          <w:bCs/>
          <w:szCs w:val="24"/>
        </w:rPr>
      </w:pPr>
    </w:p>
    <w:p w14:paraId="1A18466A" w14:textId="77777777" w:rsidR="000143DA" w:rsidRPr="00123D52" w:rsidRDefault="000143DA" w:rsidP="000D0BDE">
      <w:pPr>
        <w:jc w:val="center"/>
        <w:rPr>
          <w:b/>
          <w:bCs/>
          <w:szCs w:val="24"/>
        </w:rPr>
      </w:pPr>
    </w:p>
    <w:p w14:paraId="54F131E8" w14:textId="77777777" w:rsidR="000143DA" w:rsidRPr="00123D52" w:rsidRDefault="000143DA" w:rsidP="000D0BDE">
      <w:pPr>
        <w:jc w:val="center"/>
        <w:rPr>
          <w:b/>
          <w:bCs/>
          <w:szCs w:val="24"/>
        </w:rPr>
      </w:pPr>
    </w:p>
    <w:p w14:paraId="627A6699" w14:textId="77777777" w:rsidR="000143DA" w:rsidRPr="00123D52" w:rsidRDefault="000143DA" w:rsidP="000D0BDE">
      <w:pPr>
        <w:jc w:val="center"/>
        <w:rPr>
          <w:b/>
          <w:bCs/>
          <w:szCs w:val="24"/>
        </w:rPr>
      </w:pPr>
    </w:p>
    <w:p w14:paraId="13EB356C" w14:textId="77777777" w:rsidR="000143DA" w:rsidRPr="00123D52" w:rsidRDefault="000143DA" w:rsidP="000D0BDE">
      <w:pPr>
        <w:jc w:val="center"/>
        <w:rPr>
          <w:b/>
          <w:bCs/>
          <w:szCs w:val="24"/>
        </w:rPr>
      </w:pPr>
    </w:p>
    <w:p w14:paraId="13338C77" w14:textId="77777777" w:rsidR="000143DA" w:rsidRPr="00123D52" w:rsidRDefault="000143DA" w:rsidP="000D0BDE">
      <w:pPr>
        <w:jc w:val="center"/>
        <w:rPr>
          <w:b/>
          <w:bCs/>
          <w:szCs w:val="24"/>
        </w:rPr>
      </w:pPr>
    </w:p>
    <w:p w14:paraId="1394C1CF" w14:textId="77777777" w:rsidR="000143DA" w:rsidRPr="00123D52" w:rsidRDefault="000143DA" w:rsidP="000D0BDE">
      <w:pPr>
        <w:jc w:val="center"/>
        <w:rPr>
          <w:b/>
          <w:bCs/>
          <w:szCs w:val="24"/>
        </w:rPr>
      </w:pPr>
    </w:p>
    <w:p w14:paraId="288460D1" w14:textId="77777777" w:rsidR="000143DA" w:rsidRPr="00123D52" w:rsidRDefault="000143DA" w:rsidP="000D0BDE">
      <w:pPr>
        <w:jc w:val="center"/>
        <w:rPr>
          <w:b/>
          <w:bCs/>
          <w:szCs w:val="24"/>
        </w:rPr>
      </w:pPr>
    </w:p>
    <w:p w14:paraId="2E036DF4" w14:textId="77777777" w:rsidR="000143DA" w:rsidRPr="00123D52" w:rsidRDefault="000143DA" w:rsidP="000D0BDE">
      <w:pPr>
        <w:jc w:val="center"/>
        <w:rPr>
          <w:b/>
          <w:bCs/>
          <w:szCs w:val="24"/>
        </w:rPr>
      </w:pPr>
    </w:p>
    <w:p w14:paraId="4A68F4D7" w14:textId="77777777" w:rsidR="000143DA" w:rsidRPr="00123D52" w:rsidRDefault="000143DA" w:rsidP="000D0BDE">
      <w:pPr>
        <w:jc w:val="center"/>
        <w:rPr>
          <w:b/>
          <w:bCs/>
          <w:szCs w:val="24"/>
        </w:rPr>
      </w:pPr>
    </w:p>
    <w:p w14:paraId="2264F6C6" w14:textId="77777777" w:rsidR="000143DA" w:rsidRPr="00123D52" w:rsidRDefault="000143DA" w:rsidP="000D0BDE">
      <w:pPr>
        <w:jc w:val="center"/>
        <w:rPr>
          <w:b/>
          <w:bCs/>
          <w:szCs w:val="24"/>
        </w:rPr>
      </w:pPr>
    </w:p>
    <w:p w14:paraId="5BB9EB35" w14:textId="77777777" w:rsidR="000143DA" w:rsidRPr="00123D52" w:rsidRDefault="000143DA" w:rsidP="000D0BDE">
      <w:pPr>
        <w:jc w:val="center"/>
        <w:rPr>
          <w:b/>
          <w:bCs/>
          <w:szCs w:val="24"/>
        </w:rPr>
      </w:pPr>
    </w:p>
    <w:p w14:paraId="24836908" w14:textId="77777777" w:rsidR="000143DA" w:rsidRPr="00123D52" w:rsidRDefault="000143DA" w:rsidP="000D0BDE">
      <w:pPr>
        <w:jc w:val="center"/>
        <w:rPr>
          <w:b/>
          <w:bCs/>
          <w:szCs w:val="24"/>
        </w:rPr>
      </w:pPr>
    </w:p>
    <w:p w14:paraId="071DF358" w14:textId="77777777" w:rsidR="000143DA" w:rsidRDefault="000143DA" w:rsidP="00BE3016">
      <w:pPr>
        <w:ind w:left="0" w:firstLine="0"/>
        <w:rPr>
          <w:b/>
          <w:bCs/>
          <w:szCs w:val="24"/>
        </w:rPr>
      </w:pPr>
    </w:p>
    <w:p w14:paraId="20F8AF65" w14:textId="77777777" w:rsidR="00731CB5" w:rsidRDefault="00731CB5" w:rsidP="00BE3016">
      <w:pPr>
        <w:ind w:left="0" w:firstLine="0"/>
        <w:rPr>
          <w:b/>
          <w:bCs/>
          <w:szCs w:val="24"/>
        </w:rPr>
      </w:pPr>
    </w:p>
    <w:p w14:paraId="2776199C" w14:textId="77777777" w:rsidR="00731CB5" w:rsidRPr="00123D52" w:rsidRDefault="00731CB5" w:rsidP="00BE3016">
      <w:pPr>
        <w:ind w:left="0" w:firstLine="0"/>
        <w:rPr>
          <w:b/>
          <w:bCs/>
          <w:szCs w:val="24"/>
        </w:rPr>
      </w:pPr>
    </w:p>
    <w:p w14:paraId="67610B52" w14:textId="77777777" w:rsidR="00F515A4" w:rsidRPr="00123D52" w:rsidRDefault="00F515A4" w:rsidP="00F515A4">
      <w:pPr>
        <w:rPr>
          <w:szCs w:val="24"/>
        </w:rPr>
      </w:pPr>
    </w:p>
    <w:p w14:paraId="3A075589" w14:textId="66C1DAA6" w:rsidR="00F515A4" w:rsidRPr="00123D52" w:rsidRDefault="00F515A4" w:rsidP="00BE3016">
      <w:pPr>
        <w:jc w:val="center"/>
        <w:rPr>
          <w:b/>
          <w:bCs/>
          <w:szCs w:val="24"/>
        </w:rPr>
      </w:pPr>
      <w:r w:rsidRPr="00123D52">
        <w:rPr>
          <w:b/>
          <w:bCs/>
          <w:szCs w:val="24"/>
        </w:rPr>
        <w:lastRenderedPageBreak/>
        <w:t>CUPRINS</w:t>
      </w:r>
    </w:p>
    <w:sdt>
      <w:sdtPr>
        <w:rPr>
          <w:b w:val="0"/>
        </w:rPr>
        <w:id w:val="65389645"/>
        <w:docPartObj>
          <w:docPartGallery w:val="Table of Contents"/>
          <w:docPartUnique/>
        </w:docPartObj>
      </w:sdtPr>
      <w:sdtEndPr>
        <w:rPr>
          <w:bCs/>
          <w:noProof/>
          <w:szCs w:val="24"/>
        </w:rPr>
      </w:sdtEndPr>
      <w:sdtContent>
        <w:p w14:paraId="06638B53" w14:textId="35EDEF84" w:rsidR="00123D52" w:rsidRPr="00123D52" w:rsidRDefault="00123D52" w:rsidP="00BE3016">
          <w:pPr>
            <w:pStyle w:val="Heading1"/>
          </w:pPr>
        </w:p>
        <w:p w14:paraId="22FA69AA" w14:textId="0ED56D60" w:rsidR="00083066" w:rsidRDefault="00123D52">
          <w:pPr>
            <w:pStyle w:val="TOC1"/>
            <w:rPr>
              <w:rFonts w:asciiTheme="minorHAnsi" w:eastAsiaTheme="minorEastAsia" w:hAnsiTheme="minorHAnsi" w:cstheme="minorBidi"/>
              <w:b w:val="0"/>
              <w:bCs w:val="0"/>
              <w:color w:val="auto"/>
              <w:sz w:val="22"/>
            </w:rPr>
          </w:pPr>
          <w:r w:rsidRPr="00123D52">
            <w:rPr>
              <w:szCs w:val="24"/>
            </w:rPr>
            <w:fldChar w:fldCharType="begin"/>
          </w:r>
          <w:r w:rsidRPr="00123D52">
            <w:rPr>
              <w:szCs w:val="24"/>
            </w:rPr>
            <w:instrText xml:space="preserve"> TOC \o "1-3" \h \z \u </w:instrText>
          </w:r>
          <w:r w:rsidRPr="00123D52">
            <w:rPr>
              <w:szCs w:val="24"/>
            </w:rPr>
            <w:fldChar w:fldCharType="separate"/>
          </w:r>
          <w:hyperlink w:anchor="_Toc192575343" w:history="1">
            <w:r w:rsidR="00083066" w:rsidRPr="00A17F0E">
              <w:rPr>
                <w:rStyle w:val="Hyperlink"/>
              </w:rPr>
              <w:t>1. Lista responsabililor cu elaborarea, verificarea şi aprobarea ediţiei sau, după caz, a reviziei în cadrul ediţiei procedurii documentate</w:t>
            </w:r>
            <w:r w:rsidR="00083066">
              <w:rPr>
                <w:webHidden/>
              </w:rPr>
              <w:tab/>
            </w:r>
            <w:r w:rsidR="00083066">
              <w:rPr>
                <w:webHidden/>
              </w:rPr>
              <w:fldChar w:fldCharType="begin"/>
            </w:r>
            <w:r w:rsidR="00083066">
              <w:rPr>
                <w:webHidden/>
              </w:rPr>
              <w:instrText xml:space="preserve"> PAGEREF _Toc192575343 \h </w:instrText>
            </w:r>
            <w:r w:rsidR="00083066">
              <w:rPr>
                <w:webHidden/>
              </w:rPr>
            </w:r>
            <w:r w:rsidR="00083066">
              <w:rPr>
                <w:webHidden/>
              </w:rPr>
              <w:fldChar w:fldCharType="separate"/>
            </w:r>
            <w:r w:rsidR="007053F1">
              <w:rPr>
                <w:webHidden/>
              </w:rPr>
              <w:t>1</w:t>
            </w:r>
            <w:r w:rsidR="00083066">
              <w:rPr>
                <w:webHidden/>
              </w:rPr>
              <w:fldChar w:fldCharType="end"/>
            </w:r>
          </w:hyperlink>
        </w:p>
        <w:p w14:paraId="7BB4621D" w14:textId="6BFA45CD" w:rsidR="00083066" w:rsidRDefault="00083066">
          <w:pPr>
            <w:pStyle w:val="TOC1"/>
            <w:rPr>
              <w:rFonts w:asciiTheme="minorHAnsi" w:eastAsiaTheme="minorEastAsia" w:hAnsiTheme="minorHAnsi" w:cstheme="minorBidi"/>
              <w:b w:val="0"/>
              <w:bCs w:val="0"/>
              <w:color w:val="auto"/>
              <w:sz w:val="22"/>
            </w:rPr>
          </w:pPr>
          <w:hyperlink w:anchor="_Toc192575344" w:history="1">
            <w:r w:rsidRPr="00A17F0E">
              <w:rPr>
                <w:rStyle w:val="Hyperlink"/>
                <w:lang w:val="ro-RO" w:eastAsia="ro-RO"/>
              </w:rPr>
              <w:t>2. Situaţia ediţiilor şi a reviziilor în cadrul ediţiilor procedurii formalizate</w:t>
            </w:r>
            <w:r>
              <w:rPr>
                <w:webHidden/>
              </w:rPr>
              <w:tab/>
            </w:r>
            <w:r>
              <w:rPr>
                <w:webHidden/>
              </w:rPr>
              <w:fldChar w:fldCharType="begin"/>
            </w:r>
            <w:r>
              <w:rPr>
                <w:webHidden/>
              </w:rPr>
              <w:instrText xml:space="preserve"> PAGEREF _Toc192575344 \h </w:instrText>
            </w:r>
            <w:r>
              <w:rPr>
                <w:webHidden/>
              </w:rPr>
            </w:r>
            <w:r>
              <w:rPr>
                <w:webHidden/>
              </w:rPr>
              <w:fldChar w:fldCharType="separate"/>
            </w:r>
            <w:r w:rsidR="007053F1">
              <w:rPr>
                <w:webHidden/>
              </w:rPr>
              <w:t>2</w:t>
            </w:r>
            <w:r>
              <w:rPr>
                <w:webHidden/>
              </w:rPr>
              <w:fldChar w:fldCharType="end"/>
            </w:r>
          </w:hyperlink>
        </w:p>
        <w:p w14:paraId="5224FE0D" w14:textId="7A90F438" w:rsidR="00083066" w:rsidRDefault="00083066">
          <w:pPr>
            <w:pStyle w:val="TOC1"/>
            <w:rPr>
              <w:rFonts w:asciiTheme="minorHAnsi" w:eastAsiaTheme="minorEastAsia" w:hAnsiTheme="minorHAnsi" w:cstheme="minorBidi"/>
              <w:b w:val="0"/>
              <w:bCs w:val="0"/>
              <w:color w:val="auto"/>
              <w:sz w:val="22"/>
            </w:rPr>
          </w:pPr>
          <w:hyperlink w:anchor="_Toc192575345" w:history="1">
            <w:r w:rsidRPr="00A17F0E">
              <w:rPr>
                <w:rStyle w:val="Hyperlink"/>
                <w:lang w:val="ro-RO" w:eastAsia="ro-RO"/>
              </w:rPr>
              <w:t>3. Lista cuprinzând persoanele la care se difuzează ediţia sau, după caz, revizia din cadrul ediţiei procedurii formalizate</w:t>
            </w:r>
            <w:r>
              <w:rPr>
                <w:webHidden/>
              </w:rPr>
              <w:tab/>
            </w:r>
            <w:r>
              <w:rPr>
                <w:webHidden/>
              </w:rPr>
              <w:fldChar w:fldCharType="begin"/>
            </w:r>
            <w:r>
              <w:rPr>
                <w:webHidden/>
              </w:rPr>
              <w:instrText xml:space="preserve"> PAGEREF _Toc192575345 \h </w:instrText>
            </w:r>
            <w:r>
              <w:rPr>
                <w:webHidden/>
              </w:rPr>
            </w:r>
            <w:r>
              <w:rPr>
                <w:webHidden/>
              </w:rPr>
              <w:fldChar w:fldCharType="separate"/>
            </w:r>
            <w:r w:rsidR="007053F1">
              <w:rPr>
                <w:webHidden/>
              </w:rPr>
              <w:t>3</w:t>
            </w:r>
            <w:r>
              <w:rPr>
                <w:webHidden/>
              </w:rPr>
              <w:fldChar w:fldCharType="end"/>
            </w:r>
          </w:hyperlink>
        </w:p>
        <w:p w14:paraId="70331AF3" w14:textId="682ED193" w:rsidR="00083066" w:rsidRDefault="00083066">
          <w:pPr>
            <w:pStyle w:val="TOC1"/>
            <w:rPr>
              <w:rFonts w:asciiTheme="minorHAnsi" w:eastAsiaTheme="minorEastAsia" w:hAnsiTheme="minorHAnsi" w:cstheme="minorBidi"/>
              <w:b w:val="0"/>
              <w:bCs w:val="0"/>
              <w:color w:val="auto"/>
              <w:sz w:val="22"/>
            </w:rPr>
          </w:pPr>
          <w:hyperlink w:anchor="_Toc192575346" w:history="1">
            <w:r w:rsidRPr="00A17F0E">
              <w:rPr>
                <w:rStyle w:val="Hyperlink"/>
              </w:rPr>
              <w:t>4. SCOPUL PROCEDURII</w:t>
            </w:r>
            <w:r>
              <w:rPr>
                <w:webHidden/>
              </w:rPr>
              <w:tab/>
            </w:r>
            <w:r>
              <w:rPr>
                <w:webHidden/>
              </w:rPr>
              <w:fldChar w:fldCharType="begin"/>
            </w:r>
            <w:r>
              <w:rPr>
                <w:webHidden/>
              </w:rPr>
              <w:instrText xml:space="preserve"> PAGEREF _Toc192575346 \h </w:instrText>
            </w:r>
            <w:r>
              <w:rPr>
                <w:webHidden/>
              </w:rPr>
            </w:r>
            <w:r>
              <w:rPr>
                <w:webHidden/>
              </w:rPr>
              <w:fldChar w:fldCharType="separate"/>
            </w:r>
            <w:r w:rsidR="007053F1">
              <w:rPr>
                <w:webHidden/>
              </w:rPr>
              <w:t>5</w:t>
            </w:r>
            <w:r>
              <w:rPr>
                <w:webHidden/>
              </w:rPr>
              <w:fldChar w:fldCharType="end"/>
            </w:r>
          </w:hyperlink>
        </w:p>
        <w:p w14:paraId="739DE17F" w14:textId="718D02CE" w:rsidR="00083066" w:rsidRDefault="00083066">
          <w:pPr>
            <w:pStyle w:val="TOC1"/>
            <w:rPr>
              <w:rFonts w:asciiTheme="minorHAnsi" w:eastAsiaTheme="minorEastAsia" w:hAnsiTheme="minorHAnsi" w:cstheme="minorBidi"/>
              <w:b w:val="0"/>
              <w:bCs w:val="0"/>
              <w:color w:val="auto"/>
              <w:sz w:val="22"/>
            </w:rPr>
          </w:pPr>
          <w:hyperlink w:anchor="_Toc192575347" w:history="1">
            <w:r w:rsidRPr="00A17F0E">
              <w:rPr>
                <w:rStyle w:val="Hyperlink"/>
              </w:rPr>
              <w:t>5. DOMENIUL DE APLICARE</w:t>
            </w:r>
            <w:r>
              <w:rPr>
                <w:webHidden/>
              </w:rPr>
              <w:tab/>
            </w:r>
            <w:r>
              <w:rPr>
                <w:webHidden/>
              </w:rPr>
              <w:fldChar w:fldCharType="begin"/>
            </w:r>
            <w:r>
              <w:rPr>
                <w:webHidden/>
              </w:rPr>
              <w:instrText xml:space="preserve"> PAGEREF _Toc192575347 \h </w:instrText>
            </w:r>
            <w:r>
              <w:rPr>
                <w:webHidden/>
              </w:rPr>
            </w:r>
            <w:r>
              <w:rPr>
                <w:webHidden/>
              </w:rPr>
              <w:fldChar w:fldCharType="separate"/>
            </w:r>
            <w:r w:rsidR="007053F1">
              <w:rPr>
                <w:webHidden/>
              </w:rPr>
              <w:t>6</w:t>
            </w:r>
            <w:r>
              <w:rPr>
                <w:webHidden/>
              </w:rPr>
              <w:fldChar w:fldCharType="end"/>
            </w:r>
          </w:hyperlink>
        </w:p>
        <w:p w14:paraId="0AE0C3D8" w14:textId="38B6FAF1" w:rsidR="00083066" w:rsidRDefault="00083066">
          <w:pPr>
            <w:pStyle w:val="TOC1"/>
            <w:rPr>
              <w:rFonts w:asciiTheme="minorHAnsi" w:eastAsiaTheme="minorEastAsia" w:hAnsiTheme="minorHAnsi" w:cstheme="minorBidi"/>
              <w:b w:val="0"/>
              <w:bCs w:val="0"/>
              <w:color w:val="auto"/>
              <w:sz w:val="22"/>
            </w:rPr>
          </w:pPr>
          <w:hyperlink w:anchor="_Toc192575348" w:history="1">
            <w:r w:rsidRPr="00A17F0E">
              <w:rPr>
                <w:rStyle w:val="Hyperlink"/>
              </w:rPr>
              <w:t>6. DOCUMENTE DE REFERINȚĂ</w:t>
            </w:r>
            <w:r>
              <w:rPr>
                <w:webHidden/>
              </w:rPr>
              <w:tab/>
            </w:r>
            <w:r>
              <w:rPr>
                <w:webHidden/>
              </w:rPr>
              <w:fldChar w:fldCharType="begin"/>
            </w:r>
            <w:r>
              <w:rPr>
                <w:webHidden/>
              </w:rPr>
              <w:instrText xml:space="preserve"> PAGEREF _Toc192575348 \h </w:instrText>
            </w:r>
            <w:r>
              <w:rPr>
                <w:webHidden/>
              </w:rPr>
            </w:r>
            <w:r>
              <w:rPr>
                <w:webHidden/>
              </w:rPr>
              <w:fldChar w:fldCharType="separate"/>
            </w:r>
            <w:r w:rsidR="007053F1">
              <w:rPr>
                <w:webHidden/>
              </w:rPr>
              <w:t>6</w:t>
            </w:r>
            <w:r>
              <w:rPr>
                <w:webHidden/>
              </w:rPr>
              <w:fldChar w:fldCharType="end"/>
            </w:r>
          </w:hyperlink>
        </w:p>
        <w:p w14:paraId="6BC5EEF0" w14:textId="631F8645" w:rsidR="00083066" w:rsidRDefault="00083066">
          <w:pPr>
            <w:pStyle w:val="TOC1"/>
            <w:rPr>
              <w:rFonts w:asciiTheme="minorHAnsi" w:eastAsiaTheme="minorEastAsia" w:hAnsiTheme="minorHAnsi" w:cstheme="minorBidi"/>
              <w:b w:val="0"/>
              <w:bCs w:val="0"/>
              <w:color w:val="auto"/>
              <w:sz w:val="22"/>
            </w:rPr>
          </w:pPr>
          <w:hyperlink w:anchor="_Toc192575349" w:history="1">
            <w:r w:rsidRPr="00A17F0E">
              <w:rPr>
                <w:rStyle w:val="Hyperlink"/>
              </w:rPr>
              <w:t>7. DEFINIȚII ȘI ABREVIERI</w:t>
            </w:r>
            <w:r>
              <w:rPr>
                <w:webHidden/>
              </w:rPr>
              <w:tab/>
            </w:r>
            <w:r>
              <w:rPr>
                <w:webHidden/>
              </w:rPr>
              <w:fldChar w:fldCharType="begin"/>
            </w:r>
            <w:r>
              <w:rPr>
                <w:webHidden/>
              </w:rPr>
              <w:instrText xml:space="preserve"> PAGEREF _Toc192575349 \h </w:instrText>
            </w:r>
            <w:r>
              <w:rPr>
                <w:webHidden/>
              </w:rPr>
            </w:r>
            <w:r>
              <w:rPr>
                <w:webHidden/>
              </w:rPr>
              <w:fldChar w:fldCharType="separate"/>
            </w:r>
            <w:r w:rsidR="007053F1">
              <w:rPr>
                <w:webHidden/>
              </w:rPr>
              <w:t>6</w:t>
            </w:r>
            <w:r>
              <w:rPr>
                <w:webHidden/>
              </w:rPr>
              <w:fldChar w:fldCharType="end"/>
            </w:r>
          </w:hyperlink>
        </w:p>
        <w:p w14:paraId="236C533E" w14:textId="77619C57"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50" w:history="1">
            <w:r w:rsidRPr="00A17F0E">
              <w:rPr>
                <w:rStyle w:val="Hyperlink"/>
                <w:b/>
                <w:bCs/>
                <w:noProof/>
              </w:rPr>
              <w:t>7.1. Definiții ale termenilor</w:t>
            </w:r>
            <w:r>
              <w:rPr>
                <w:noProof/>
                <w:webHidden/>
              </w:rPr>
              <w:tab/>
            </w:r>
            <w:r>
              <w:rPr>
                <w:noProof/>
                <w:webHidden/>
              </w:rPr>
              <w:fldChar w:fldCharType="begin"/>
            </w:r>
            <w:r>
              <w:rPr>
                <w:noProof/>
                <w:webHidden/>
              </w:rPr>
              <w:instrText xml:space="preserve"> PAGEREF _Toc192575350 \h </w:instrText>
            </w:r>
            <w:r>
              <w:rPr>
                <w:noProof/>
                <w:webHidden/>
              </w:rPr>
            </w:r>
            <w:r>
              <w:rPr>
                <w:noProof/>
                <w:webHidden/>
              </w:rPr>
              <w:fldChar w:fldCharType="separate"/>
            </w:r>
            <w:r w:rsidR="007053F1">
              <w:rPr>
                <w:noProof/>
                <w:webHidden/>
              </w:rPr>
              <w:t>6</w:t>
            </w:r>
            <w:r>
              <w:rPr>
                <w:noProof/>
                <w:webHidden/>
              </w:rPr>
              <w:fldChar w:fldCharType="end"/>
            </w:r>
          </w:hyperlink>
        </w:p>
        <w:p w14:paraId="0DC2344A" w14:textId="7CCFE5AB"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51" w:history="1">
            <w:r w:rsidRPr="00A17F0E">
              <w:rPr>
                <w:rStyle w:val="Hyperlink"/>
                <w:b/>
                <w:bCs/>
                <w:noProof/>
              </w:rPr>
              <w:t>7.2. Abrevieri ale termenilor</w:t>
            </w:r>
            <w:r>
              <w:rPr>
                <w:noProof/>
                <w:webHidden/>
              </w:rPr>
              <w:tab/>
            </w:r>
            <w:r>
              <w:rPr>
                <w:noProof/>
                <w:webHidden/>
              </w:rPr>
              <w:fldChar w:fldCharType="begin"/>
            </w:r>
            <w:r>
              <w:rPr>
                <w:noProof/>
                <w:webHidden/>
              </w:rPr>
              <w:instrText xml:space="preserve"> PAGEREF _Toc192575351 \h </w:instrText>
            </w:r>
            <w:r>
              <w:rPr>
                <w:noProof/>
                <w:webHidden/>
              </w:rPr>
            </w:r>
            <w:r>
              <w:rPr>
                <w:noProof/>
                <w:webHidden/>
              </w:rPr>
              <w:fldChar w:fldCharType="separate"/>
            </w:r>
            <w:r w:rsidR="007053F1">
              <w:rPr>
                <w:noProof/>
                <w:webHidden/>
              </w:rPr>
              <w:t>8</w:t>
            </w:r>
            <w:r>
              <w:rPr>
                <w:noProof/>
                <w:webHidden/>
              </w:rPr>
              <w:fldChar w:fldCharType="end"/>
            </w:r>
          </w:hyperlink>
        </w:p>
        <w:p w14:paraId="6E5CA849" w14:textId="0BBF9CCC" w:rsidR="00083066" w:rsidRDefault="00083066">
          <w:pPr>
            <w:pStyle w:val="TOC1"/>
            <w:rPr>
              <w:rFonts w:asciiTheme="minorHAnsi" w:eastAsiaTheme="minorEastAsia" w:hAnsiTheme="minorHAnsi" w:cstheme="minorBidi"/>
              <w:b w:val="0"/>
              <w:bCs w:val="0"/>
              <w:color w:val="auto"/>
              <w:sz w:val="22"/>
            </w:rPr>
          </w:pPr>
          <w:hyperlink w:anchor="_Toc192575352" w:history="1">
            <w:r w:rsidRPr="00A17F0E">
              <w:rPr>
                <w:rStyle w:val="Hyperlink"/>
              </w:rPr>
              <w:t>8. DESCRIEREA ACTIVITĂȚII</w:t>
            </w:r>
            <w:r>
              <w:rPr>
                <w:webHidden/>
              </w:rPr>
              <w:tab/>
            </w:r>
            <w:r>
              <w:rPr>
                <w:webHidden/>
              </w:rPr>
              <w:fldChar w:fldCharType="begin"/>
            </w:r>
            <w:r>
              <w:rPr>
                <w:webHidden/>
              </w:rPr>
              <w:instrText xml:space="preserve"> PAGEREF _Toc192575352 \h </w:instrText>
            </w:r>
            <w:r>
              <w:rPr>
                <w:webHidden/>
              </w:rPr>
            </w:r>
            <w:r>
              <w:rPr>
                <w:webHidden/>
              </w:rPr>
              <w:fldChar w:fldCharType="separate"/>
            </w:r>
            <w:r w:rsidR="007053F1">
              <w:rPr>
                <w:webHidden/>
              </w:rPr>
              <w:t>8</w:t>
            </w:r>
            <w:r>
              <w:rPr>
                <w:webHidden/>
              </w:rPr>
              <w:fldChar w:fldCharType="end"/>
            </w:r>
          </w:hyperlink>
        </w:p>
        <w:p w14:paraId="73B0FB91" w14:textId="7A77707F"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53" w:history="1">
            <w:r w:rsidRPr="00A17F0E">
              <w:rPr>
                <w:rStyle w:val="Hyperlink"/>
                <w:b/>
                <w:bCs/>
                <w:noProof/>
              </w:rPr>
              <w:t>8.1 Generalități</w:t>
            </w:r>
            <w:r>
              <w:rPr>
                <w:noProof/>
                <w:webHidden/>
              </w:rPr>
              <w:tab/>
            </w:r>
            <w:r>
              <w:rPr>
                <w:noProof/>
                <w:webHidden/>
              </w:rPr>
              <w:fldChar w:fldCharType="begin"/>
            </w:r>
            <w:r>
              <w:rPr>
                <w:noProof/>
                <w:webHidden/>
              </w:rPr>
              <w:instrText xml:space="preserve"> PAGEREF _Toc192575353 \h </w:instrText>
            </w:r>
            <w:r>
              <w:rPr>
                <w:noProof/>
                <w:webHidden/>
              </w:rPr>
            </w:r>
            <w:r>
              <w:rPr>
                <w:noProof/>
                <w:webHidden/>
              </w:rPr>
              <w:fldChar w:fldCharType="separate"/>
            </w:r>
            <w:r w:rsidR="007053F1">
              <w:rPr>
                <w:noProof/>
                <w:webHidden/>
              </w:rPr>
              <w:t>8</w:t>
            </w:r>
            <w:r>
              <w:rPr>
                <w:noProof/>
                <w:webHidden/>
              </w:rPr>
              <w:fldChar w:fldCharType="end"/>
            </w:r>
          </w:hyperlink>
        </w:p>
        <w:p w14:paraId="67AFDE0A" w14:textId="1B30211E"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54" w:history="1">
            <w:r w:rsidRPr="00A17F0E">
              <w:rPr>
                <w:rStyle w:val="Hyperlink"/>
                <w:b/>
                <w:bCs/>
                <w:noProof/>
              </w:rPr>
              <w:t>8.2 Procedura privind raportarea internă</w:t>
            </w:r>
            <w:r>
              <w:rPr>
                <w:noProof/>
                <w:webHidden/>
              </w:rPr>
              <w:tab/>
            </w:r>
            <w:r>
              <w:rPr>
                <w:noProof/>
                <w:webHidden/>
              </w:rPr>
              <w:fldChar w:fldCharType="begin"/>
            </w:r>
            <w:r>
              <w:rPr>
                <w:noProof/>
                <w:webHidden/>
              </w:rPr>
              <w:instrText xml:space="preserve"> PAGEREF _Toc192575354 \h </w:instrText>
            </w:r>
            <w:r>
              <w:rPr>
                <w:noProof/>
                <w:webHidden/>
              </w:rPr>
            </w:r>
            <w:r>
              <w:rPr>
                <w:noProof/>
                <w:webHidden/>
              </w:rPr>
              <w:fldChar w:fldCharType="separate"/>
            </w:r>
            <w:r w:rsidR="007053F1">
              <w:rPr>
                <w:noProof/>
                <w:webHidden/>
              </w:rPr>
              <w:t>9</w:t>
            </w:r>
            <w:r>
              <w:rPr>
                <w:noProof/>
                <w:webHidden/>
              </w:rPr>
              <w:fldChar w:fldCharType="end"/>
            </w:r>
          </w:hyperlink>
        </w:p>
        <w:p w14:paraId="60E602EB" w14:textId="00B3479C"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55" w:history="1">
            <w:r w:rsidRPr="00A17F0E">
              <w:rPr>
                <w:rStyle w:val="Hyperlink"/>
                <w:b/>
                <w:bCs/>
                <w:noProof/>
              </w:rPr>
              <w:t>8.3 Obligația de a păstra confidențialitatea</w:t>
            </w:r>
            <w:r>
              <w:rPr>
                <w:noProof/>
                <w:webHidden/>
              </w:rPr>
              <w:tab/>
            </w:r>
            <w:r>
              <w:rPr>
                <w:noProof/>
                <w:webHidden/>
              </w:rPr>
              <w:fldChar w:fldCharType="begin"/>
            </w:r>
            <w:r>
              <w:rPr>
                <w:noProof/>
                <w:webHidden/>
              </w:rPr>
              <w:instrText xml:space="preserve"> PAGEREF _Toc192575355 \h </w:instrText>
            </w:r>
            <w:r>
              <w:rPr>
                <w:noProof/>
                <w:webHidden/>
              </w:rPr>
            </w:r>
            <w:r>
              <w:rPr>
                <w:noProof/>
                <w:webHidden/>
              </w:rPr>
              <w:fldChar w:fldCharType="separate"/>
            </w:r>
            <w:r w:rsidR="007053F1">
              <w:rPr>
                <w:noProof/>
                <w:webHidden/>
              </w:rPr>
              <w:t>11</w:t>
            </w:r>
            <w:r>
              <w:rPr>
                <w:noProof/>
                <w:webHidden/>
              </w:rPr>
              <w:fldChar w:fldCharType="end"/>
            </w:r>
          </w:hyperlink>
        </w:p>
        <w:p w14:paraId="730AD0AD" w14:textId="30318A90"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56" w:history="1">
            <w:r w:rsidRPr="00A17F0E">
              <w:rPr>
                <w:rStyle w:val="Hyperlink"/>
                <w:b/>
                <w:bCs/>
                <w:noProof/>
              </w:rPr>
              <w:t>8.4 Clasarea raportării interne</w:t>
            </w:r>
            <w:r>
              <w:rPr>
                <w:noProof/>
                <w:webHidden/>
              </w:rPr>
              <w:tab/>
            </w:r>
            <w:r>
              <w:rPr>
                <w:noProof/>
                <w:webHidden/>
              </w:rPr>
              <w:fldChar w:fldCharType="begin"/>
            </w:r>
            <w:r>
              <w:rPr>
                <w:noProof/>
                <w:webHidden/>
              </w:rPr>
              <w:instrText xml:space="preserve"> PAGEREF _Toc192575356 \h </w:instrText>
            </w:r>
            <w:r>
              <w:rPr>
                <w:noProof/>
                <w:webHidden/>
              </w:rPr>
            </w:r>
            <w:r>
              <w:rPr>
                <w:noProof/>
                <w:webHidden/>
              </w:rPr>
              <w:fldChar w:fldCharType="separate"/>
            </w:r>
            <w:r w:rsidR="007053F1">
              <w:rPr>
                <w:noProof/>
                <w:webHidden/>
              </w:rPr>
              <w:t>12</w:t>
            </w:r>
            <w:r>
              <w:rPr>
                <w:noProof/>
                <w:webHidden/>
              </w:rPr>
              <w:fldChar w:fldCharType="end"/>
            </w:r>
          </w:hyperlink>
        </w:p>
        <w:p w14:paraId="00F47EDA" w14:textId="6E716AB9"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57" w:history="1">
            <w:r w:rsidRPr="00A17F0E">
              <w:rPr>
                <w:rStyle w:val="Hyperlink"/>
                <w:b/>
                <w:bCs/>
                <w:noProof/>
              </w:rPr>
              <w:t>8.5 Raportarea prin canale externe de raportare</w:t>
            </w:r>
            <w:r>
              <w:rPr>
                <w:noProof/>
                <w:webHidden/>
              </w:rPr>
              <w:tab/>
            </w:r>
            <w:r>
              <w:rPr>
                <w:noProof/>
                <w:webHidden/>
              </w:rPr>
              <w:fldChar w:fldCharType="begin"/>
            </w:r>
            <w:r>
              <w:rPr>
                <w:noProof/>
                <w:webHidden/>
              </w:rPr>
              <w:instrText xml:space="preserve"> PAGEREF _Toc192575357 \h </w:instrText>
            </w:r>
            <w:r>
              <w:rPr>
                <w:noProof/>
                <w:webHidden/>
              </w:rPr>
            </w:r>
            <w:r>
              <w:rPr>
                <w:noProof/>
                <w:webHidden/>
              </w:rPr>
              <w:fldChar w:fldCharType="separate"/>
            </w:r>
            <w:r w:rsidR="007053F1">
              <w:rPr>
                <w:noProof/>
                <w:webHidden/>
              </w:rPr>
              <w:t>12</w:t>
            </w:r>
            <w:r>
              <w:rPr>
                <w:noProof/>
                <w:webHidden/>
              </w:rPr>
              <w:fldChar w:fldCharType="end"/>
            </w:r>
          </w:hyperlink>
        </w:p>
        <w:p w14:paraId="3EB32A5E" w14:textId="0A5617CB"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58" w:history="1">
            <w:r w:rsidRPr="00A17F0E">
              <w:rPr>
                <w:rStyle w:val="Hyperlink"/>
                <w:b/>
                <w:bCs/>
                <w:noProof/>
              </w:rPr>
              <w:t>8.6 Divulgarea publică</w:t>
            </w:r>
            <w:r>
              <w:rPr>
                <w:noProof/>
                <w:webHidden/>
              </w:rPr>
              <w:tab/>
            </w:r>
            <w:r>
              <w:rPr>
                <w:noProof/>
                <w:webHidden/>
              </w:rPr>
              <w:fldChar w:fldCharType="begin"/>
            </w:r>
            <w:r>
              <w:rPr>
                <w:noProof/>
                <w:webHidden/>
              </w:rPr>
              <w:instrText xml:space="preserve"> PAGEREF _Toc192575358 \h </w:instrText>
            </w:r>
            <w:r>
              <w:rPr>
                <w:noProof/>
                <w:webHidden/>
              </w:rPr>
            </w:r>
            <w:r>
              <w:rPr>
                <w:noProof/>
                <w:webHidden/>
              </w:rPr>
              <w:fldChar w:fldCharType="separate"/>
            </w:r>
            <w:r w:rsidR="007053F1">
              <w:rPr>
                <w:noProof/>
                <w:webHidden/>
              </w:rPr>
              <w:t>12</w:t>
            </w:r>
            <w:r>
              <w:rPr>
                <w:noProof/>
                <w:webHidden/>
              </w:rPr>
              <w:fldChar w:fldCharType="end"/>
            </w:r>
          </w:hyperlink>
        </w:p>
        <w:p w14:paraId="7A6D2253" w14:textId="38E0AC5E"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59" w:history="1">
            <w:r w:rsidRPr="00A17F0E">
              <w:rPr>
                <w:rStyle w:val="Hyperlink"/>
                <w:b/>
                <w:bCs/>
                <w:noProof/>
              </w:rPr>
              <w:t>8.7 Măsuri de protecție, măsuri de sprijin și măsuri</w:t>
            </w:r>
            <w:r w:rsidRPr="00A17F0E">
              <w:rPr>
                <w:rStyle w:val="Hyperlink"/>
                <w:noProof/>
              </w:rPr>
              <w:t xml:space="preserve"> </w:t>
            </w:r>
            <w:r w:rsidRPr="00A17F0E">
              <w:rPr>
                <w:rStyle w:val="Hyperlink"/>
                <w:b/>
                <w:bCs/>
                <w:noProof/>
              </w:rPr>
              <w:t>reparatorii</w:t>
            </w:r>
            <w:r>
              <w:rPr>
                <w:noProof/>
                <w:webHidden/>
              </w:rPr>
              <w:tab/>
            </w:r>
            <w:r>
              <w:rPr>
                <w:noProof/>
                <w:webHidden/>
              </w:rPr>
              <w:fldChar w:fldCharType="begin"/>
            </w:r>
            <w:r>
              <w:rPr>
                <w:noProof/>
                <w:webHidden/>
              </w:rPr>
              <w:instrText xml:space="preserve"> PAGEREF _Toc192575359 \h </w:instrText>
            </w:r>
            <w:r>
              <w:rPr>
                <w:noProof/>
                <w:webHidden/>
              </w:rPr>
            </w:r>
            <w:r>
              <w:rPr>
                <w:noProof/>
                <w:webHidden/>
              </w:rPr>
              <w:fldChar w:fldCharType="separate"/>
            </w:r>
            <w:r w:rsidR="007053F1">
              <w:rPr>
                <w:noProof/>
                <w:webHidden/>
              </w:rPr>
              <w:t>13</w:t>
            </w:r>
            <w:r>
              <w:rPr>
                <w:noProof/>
                <w:webHidden/>
              </w:rPr>
              <w:fldChar w:fldCharType="end"/>
            </w:r>
          </w:hyperlink>
        </w:p>
        <w:p w14:paraId="47CACF13" w14:textId="4D548C0A"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60" w:history="1">
            <w:r w:rsidRPr="00A17F0E">
              <w:rPr>
                <w:rStyle w:val="Hyperlink"/>
                <w:b/>
                <w:bCs/>
                <w:noProof/>
              </w:rPr>
              <w:t>8.8. Protecția identității persoanei vizate și a terțelor persoane</w:t>
            </w:r>
            <w:r>
              <w:rPr>
                <w:noProof/>
                <w:webHidden/>
              </w:rPr>
              <w:tab/>
            </w:r>
            <w:r>
              <w:rPr>
                <w:noProof/>
                <w:webHidden/>
              </w:rPr>
              <w:fldChar w:fldCharType="begin"/>
            </w:r>
            <w:r>
              <w:rPr>
                <w:noProof/>
                <w:webHidden/>
              </w:rPr>
              <w:instrText xml:space="preserve"> PAGEREF _Toc192575360 \h </w:instrText>
            </w:r>
            <w:r>
              <w:rPr>
                <w:noProof/>
                <w:webHidden/>
              </w:rPr>
            </w:r>
            <w:r>
              <w:rPr>
                <w:noProof/>
                <w:webHidden/>
              </w:rPr>
              <w:fldChar w:fldCharType="separate"/>
            </w:r>
            <w:r w:rsidR="007053F1">
              <w:rPr>
                <w:noProof/>
                <w:webHidden/>
              </w:rPr>
              <w:t>15</w:t>
            </w:r>
            <w:r>
              <w:rPr>
                <w:noProof/>
                <w:webHidden/>
              </w:rPr>
              <w:fldChar w:fldCharType="end"/>
            </w:r>
          </w:hyperlink>
        </w:p>
        <w:p w14:paraId="4A76EEBC" w14:textId="2A1AB42B" w:rsidR="00083066" w:rsidRDefault="00083066">
          <w:pPr>
            <w:pStyle w:val="TOC2"/>
            <w:tabs>
              <w:tab w:val="right" w:leader="dot" w:pos="9173"/>
            </w:tabs>
            <w:rPr>
              <w:rFonts w:asciiTheme="minorHAnsi" w:eastAsiaTheme="minorEastAsia" w:hAnsiTheme="minorHAnsi" w:cstheme="minorBidi"/>
              <w:noProof/>
              <w:color w:val="auto"/>
              <w:sz w:val="22"/>
            </w:rPr>
          </w:pPr>
          <w:hyperlink w:anchor="_Toc192575361" w:history="1">
            <w:r w:rsidRPr="00A17F0E">
              <w:rPr>
                <w:rStyle w:val="Hyperlink"/>
                <w:b/>
                <w:bCs/>
                <w:noProof/>
              </w:rPr>
              <w:t>8.9 Condiții privind cercetarea disciplinară.</w:t>
            </w:r>
            <w:r>
              <w:rPr>
                <w:noProof/>
                <w:webHidden/>
              </w:rPr>
              <w:tab/>
            </w:r>
            <w:r>
              <w:rPr>
                <w:noProof/>
                <w:webHidden/>
              </w:rPr>
              <w:fldChar w:fldCharType="begin"/>
            </w:r>
            <w:r>
              <w:rPr>
                <w:noProof/>
                <w:webHidden/>
              </w:rPr>
              <w:instrText xml:space="preserve"> PAGEREF _Toc192575361 \h </w:instrText>
            </w:r>
            <w:r>
              <w:rPr>
                <w:noProof/>
                <w:webHidden/>
              </w:rPr>
            </w:r>
            <w:r>
              <w:rPr>
                <w:noProof/>
                <w:webHidden/>
              </w:rPr>
              <w:fldChar w:fldCharType="separate"/>
            </w:r>
            <w:r w:rsidR="007053F1">
              <w:rPr>
                <w:noProof/>
                <w:webHidden/>
              </w:rPr>
              <w:t>16</w:t>
            </w:r>
            <w:r>
              <w:rPr>
                <w:noProof/>
                <w:webHidden/>
              </w:rPr>
              <w:fldChar w:fldCharType="end"/>
            </w:r>
          </w:hyperlink>
        </w:p>
        <w:p w14:paraId="4FB16C2D" w14:textId="604371DB" w:rsidR="00083066" w:rsidRDefault="00083066">
          <w:pPr>
            <w:pStyle w:val="TOC1"/>
            <w:rPr>
              <w:rFonts w:asciiTheme="minorHAnsi" w:eastAsiaTheme="minorEastAsia" w:hAnsiTheme="minorHAnsi" w:cstheme="minorBidi"/>
              <w:b w:val="0"/>
              <w:bCs w:val="0"/>
              <w:color w:val="auto"/>
              <w:sz w:val="22"/>
            </w:rPr>
          </w:pPr>
          <w:hyperlink w:anchor="_Toc192575362" w:history="1">
            <w:r w:rsidRPr="00A17F0E">
              <w:rPr>
                <w:rStyle w:val="Hyperlink"/>
              </w:rPr>
              <w:t>9. RESPONSABILITĂȚI</w:t>
            </w:r>
            <w:r>
              <w:rPr>
                <w:webHidden/>
              </w:rPr>
              <w:tab/>
            </w:r>
            <w:r>
              <w:rPr>
                <w:webHidden/>
              </w:rPr>
              <w:fldChar w:fldCharType="begin"/>
            </w:r>
            <w:r>
              <w:rPr>
                <w:webHidden/>
              </w:rPr>
              <w:instrText xml:space="preserve"> PAGEREF _Toc192575362 \h </w:instrText>
            </w:r>
            <w:r>
              <w:rPr>
                <w:webHidden/>
              </w:rPr>
            </w:r>
            <w:r>
              <w:rPr>
                <w:webHidden/>
              </w:rPr>
              <w:fldChar w:fldCharType="separate"/>
            </w:r>
            <w:r w:rsidR="007053F1">
              <w:rPr>
                <w:webHidden/>
              </w:rPr>
              <w:t>16</w:t>
            </w:r>
            <w:r>
              <w:rPr>
                <w:webHidden/>
              </w:rPr>
              <w:fldChar w:fldCharType="end"/>
            </w:r>
          </w:hyperlink>
        </w:p>
        <w:p w14:paraId="33E4A2B4" w14:textId="648FD7EE" w:rsidR="00123D52" w:rsidRPr="00123D52" w:rsidRDefault="00123D52">
          <w:pPr>
            <w:rPr>
              <w:szCs w:val="24"/>
            </w:rPr>
          </w:pPr>
          <w:r w:rsidRPr="00123D52">
            <w:rPr>
              <w:b/>
              <w:bCs/>
              <w:noProof/>
              <w:szCs w:val="24"/>
            </w:rPr>
            <w:fldChar w:fldCharType="end"/>
          </w:r>
        </w:p>
      </w:sdtContent>
    </w:sdt>
    <w:p w14:paraId="46693007" w14:textId="77777777" w:rsidR="00F515A4" w:rsidRPr="00123D52" w:rsidRDefault="00F515A4" w:rsidP="00F515A4">
      <w:pPr>
        <w:jc w:val="center"/>
        <w:rPr>
          <w:b/>
          <w:bCs/>
          <w:szCs w:val="24"/>
        </w:rPr>
      </w:pPr>
    </w:p>
    <w:p w14:paraId="47501C78" w14:textId="3AEE254F" w:rsidR="00F515A4" w:rsidRPr="00123D52" w:rsidRDefault="00F515A4" w:rsidP="00F515A4">
      <w:pPr>
        <w:jc w:val="center"/>
        <w:rPr>
          <w:b/>
          <w:bCs/>
          <w:szCs w:val="24"/>
        </w:rPr>
      </w:pPr>
    </w:p>
    <w:sectPr w:rsidR="00F515A4" w:rsidRPr="00123D52" w:rsidSect="00F515A4">
      <w:headerReference w:type="default" r:id="rId8"/>
      <w:footerReference w:type="default" r:id="rId9"/>
      <w:pgSz w:w="12240" w:h="15840"/>
      <w:pgMar w:top="766" w:right="1498" w:bottom="0" w:left="1559"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4A49" w14:textId="77777777" w:rsidR="007E2F73" w:rsidRDefault="007E2F73" w:rsidP="00850856">
      <w:pPr>
        <w:spacing w:after="0" w:line="240" w:lineRule="auto"/>
      </w:pPr>
      <w:r>
        <w:separator/>
      </w:r>
    </w:p>
  </w:endnote>
  <w:endnote w:type="continuationSeparator" w:id="0">
    <w:p w14:paraId="1EEA5134" w14:textId="77777777" w:rsidR="007E2F73" w:rsidRDefault="007E2F73" w:rsidP="0085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065417"/>
      <w:docPartObj>
        <w:docPartGallery w:val="Page Numbers (Bottom of Page)"/>
        <w:docPartUnique/>
      </w:docPartObj>
    </w:sdtPr>
    <w:sdtEndPr>
      <w:rPr>
        <w:noProof/>
      </w:rPr>
    </w:sdtEndPr>
    <w:sdtContent>
      <w:p w14:paraId="6A445CA6" w14:textId="7CF626F3" w:rsidR="007966FB" w:rsidRDefault="007966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BF6E54" w14:textId="77777777" w:rsidR="007966FB" w:rsidRDefault="00796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B683" w14:textId="77777777" w:rsidR="007E2F73" w:rsidRDefault="007E2F73" w:rsidP="00850856">
      <w:pPr>
        <w:spacing w:after="0" w:line="240" w:lineRule="auto"/>
      </w:pPr>
      <w:r>
        <w:separator/>
      </w:r>
    </w:p>
  </w:footnote>
  <w:footnote w:type="continuationSeparator" w:id="0">
    <w:p w14:paraId="19E3E18B" w14:textId="77777777" w:rsidR="007E2F73" w:rsidRDefault="007E2F73" w:rsidP="0085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060"/>
      <w:gridCol w:w="4680"/>
      <w:gridCol w:w="2520"/>
    </w:tblGrid>
    <w:tr w:rsidR="00F515A4" w:rsidRPr="00A33702" w14:paraId="2886BB29" w14:textId="77777777" w:rsidTr="00DD5E3D">
      <w:trPr>
        <w:trHeight w:val="410"/>
      </w:trPr>
      <w:tc>
        <w:tcPr>
          <w:tcW w:w="3060" w:type="dxa"/>
          <w:vMerge w:val="restart"/>
          <w:vAlign w:val="center"/>
        </w:tcPr>
        <w:p w14:paraId="00FAE089" w14:textId="77777777" w:rsidR="00F515A4" w:rsidRPr="00A33702" w:rsidRDefault="00F515A4" w:rsidP="00F515A4">
          <w:pPr>
            <w:ind w:left="-108" w:right="-108"/>
            <w:jc w:val="center"/>
            <w:rPr>
              <w:b/>
              <w:szCs w:val="24"/>
            </w:rPr>
          </w:pPr>
          <w:bookmarkStart w:id="24" w:name="OLE_LINK6"/>
          <w:bookmarkStart w:id="25" w:name="OLE_LINK12"/>
          <w:bookmarkStart w:id="26" w:name="OLE_LINK10"/>
          <w:bookmarkStart w:id="27" w:name="OLE_LINK8"/>
          <w:bookmarkStart w:id="28" w:name="OLE_LINK1"/>
          <w:r w:rsidRPr="00A33702">
            <w:rPr>
              <w:b/>
              <w:szCs w:val="24"/>
            </w:rPr>
            <w:t>U.A.T.</w:t>
          </w:r>
        </w:p>
        <w:bookmarkEnd w:id="24"/>
        <w:bookmarkEnd w:id="25"/>
        <w:bookmarkEnd w:id="26"/>
        <w:bookmarkEnd w:id="27"/>
        <w:p w14:paraId="3384860B" w14:textId="77777777" w:rsidR="00F515A4" w:rsidRPr="00A33702" w:rsidRDefault="00F515A4" w:rsidP="00F515A4">
          <w:pPr>
            <w:ind w:left="-108" w:right="-108"/>
            <w:jc w:val="center"/>
            <w:rPr>
              <w:b/>
              <w:szCs w:val="24"/>
            </w:rPr>
          </w:pPr>
          <w:r w:rsidRPr="00A33702">
            <w:rPr>
              <w:b/>
              <w:szCs w:val="24"/>
            </w:rPr>
            <w:t>COMUNA</w:t>
          </w:r>
          <w:r>
            <w:rPr>
              <w:b/>
              <w:szCs w:val="24"/>
            </w:rPr>
            <w:t xml:space="preserve"> ION CREANGĂ</w:t>
          </w:r>
        </w:p>
        <w:p w14:paraId="7E171628" w14:textId="77777777" w:rsidR="00F515A4" w:rsidRPr="00A33702" w:rsidRDefault="00F515A4" w:rsidP="00F515A4">
          <w:pPr>
            <w:ind w:left="-108" w:right="-108"/>
            <w:jc w:val="center"/>
            <w:rPr>
              <w:b/>
              <w:szCs w:val="24"/>
            </w:rPr>
          </w:pPr>
          <w:r w:rsidRPr="00A33702">
            <w:rPr>
              <w:b/>
              <w:szCs w:val="24"/>
            </w:rPr>
            <w:t>________</w:t>
          </w:r>
        </w:p>
        <w:p w14:paraId="56B9F0C8" w14:textId="77777777" w:rsidR="00F515A4" w:rsidRPr="00A33702" w:rsidRDefault="00F515A4" w:rsidP="00F515A4">
          <w:pPr>
            <w:ind w:left="-108" w:right="-108"/>
            <w:jc w:val="center"/>
            <w:rPr>
              <w:b/>
              <w:szCs w:val="24"/>
            </w:rPr>
          </w:pPr>
          <w:r w:rsidRPr="00A33702">
            <w:rPr>
              <w:b/>
              <w:szCs w:val="24"/>
            </w:rPr>
            <w:t>COMISIA DE MONITORIZARE</w:t>
          </w:r>
        </w:p>
      </w:tc>
      <w:tc>
        <w:tcPr>
          <w:tcW w:w="4680" w:type="dxa"/>
          <w:vMerge w:val="restart"/>
          <w:vAlign w:val="center"/>
        </w:tcPr>
        <w:p w14:paraId="36570EA2" w14:textId="0ADC0524" w:rsidR="00F515A4" w:rsidRPr="00A33702" w:rsidRDefault="00F515A4" w:rsidP="00F515A4">
          <w:pPr>
            <w:jc w:val="center"/>
            <w:rPr>
              <w:b/>
              <w:szCs w:val="24"/>
            </w:rPr>
          </w:pPr>
          <w:r>
            <w:rPr>
              <w:b/>
              <w:szCs w:val="24"/>
            </w:rPr>
            <w:t>RAPORTAREA ȘI PROTECȚIA AVERTIZORILOR ÎN INTERES PUBLIC</w:t>
          </w:r>
        </w:p>
        <w:p w14:paraId="44D93EDC" w14:textId="77777777" w:rsidR="00F515A4" w:rsidRPr="00A33702" w:rsidRDefault="00F515A4" w:rsidP="00F515A4">
          <w:pPr>
            <w:jc w:val="center"/>
            <w:rPr>
              <w:b/>
              <w:szCs w:val="24"/>
            </w:rPr>
          </w:pPr>
        </w:p>
        <w:p w14:paraId="5D4D47E0" w14:textId="77777777" w:rsidR="00F515A4" w:rsidRPr="00A33702" w:rsidRDefault="00F515A4" w:rsidP="00F515A4">
          <w:pPr>
            <w:jc w:val="center"/>
            <w:rPr>
              <w:b/>
              <w:szCs w:val="24"/>
            </w:rPr>
          </w:pPr>
          <w:r w:rsidRPr="00A33702">
            <w:rPr>
              <w:b/>
              <w:szCs w:val="24"/>
            </w:rPr>
            <w:t xml:space="preserve">Cod: PS </w:t>
          </w:r>
        </w:p>
      </w:tc>
      <w:tc>
        <w:tcPr>
          <w:tcW w:w="2520" w:type="dxa"/>
          <w:vAlign w:val="center"/>
        </w:tcPr>
        <w:p w14:paraId="78CB40ED" w14:textId="77777777" w:rsidR="00F515A4" w:rsidRPr="00A33702" w:rsidRDefault="00F515A4" w:rsidP="00F515A4">
          <w:pPr>
            <w:rPr>
              <w:b/>
              <w:szCs w:val="24"/>
            </w:rPr>
          </w:pPr>
          <w:r w:rsidRPr="00A33702">
            <w:rPr>
              <w:b/>
              <w:szCs w:val="24"/>
            </w:rPr>
            <w:t xml:space="preserve">Ediţia I </w:t>
          </w:r>
        </w:p>
      </w:tc>
    </w:tr>
    <w:tr w:rsidR="00F515A4" w:rsidRPr="00A33702" w14:paraId="321B39BF" w14:textId="77777777" w:rsidTr="00DD5E3D">
      <w:trPr>
        <w:trHeight w:val="410"/>
      </w:trPr>
      <w:tc>
        <w:tcPr>
          <w:tcW w:w="3060" w:type="dxa"/>
          <w:vMerge/>
          <w:vAlign w:val="center"/>
        </w:tcPr>
        <w:p w14:paraId="53C6DF7F" w14:textId="77777777" w:rsidR="00F515A4" w:rsidRPr="00A33702" w:rsidRDefault="00F515A4" w:rsidP="00F515A4">
          <w:pPr>
            <w:rPr>
              <w:szCs w:val="24"/>
            </w:rPr>
          </w:pPr>
        </w:p>
      </w:tc>
      <w:tc>
        <w:tcPr>
          <w:tcW w:w="4680" w:type="dxa"/>
          <w:vMerge/>
          <w:vAlign w:val="center"/>
        </w:tcPr>
        <w:p w14:paraId="0F78EF8B" w14:textId="77777777" w:rsidR="00F515A4" w:rsidRPr="00A33702" w:rsidRDefault="00F515A4" w:rsidP="00F515A4">
          <w:pPr>
            <w:rPr>
              <w:szCs w:val="24"/>
            </w:rPr>
          </w:pPr>
        </w:p>
      </w:tc>
      <w:tc>
        <w:tcPr>
          <w:tcW w:w="2520" w:type="dxa"/>
          <w:vAlign w:val="center"/>
        </w:tcPr>
        <w:p w14:paraId="2D8A6A42" w14:textId="77777777" w:rsidR="00F515A4" w:rsidRPr="00A33702" w:rsidRDefault="00F515A4" w:rsidP="00F515A4">
          <w:pPr>
            <w:rPr>
              <w:b/>
              <w:szCs w:val="24"/>
            </w:rPr>
          </w:pPr>
          <w:r w:rsidRPr="00A33702">
            <w:rPr>
              <w:b/>
              <w:szCs w:val="24"/>
            </w:rPr>
            <w:t>Rev.:1</w:t>
          </w:r>
        </w:p>
      </w:tc>
    </w:tr>
    <w:tr w:rsidR="00F515A4" w:rsidRPr="00A33702" w14:paraId="60FC5A70" w14:textId="77777777" w:rsidTr="00DD5E3D">
      <w:trPr>
        <w:trHeight w:val="410"/>
      </w:trPr>
      <w:tc>
        <w:tcPr>
          <w:tcW w:w="3060" w:type="dxa"/>
          <w:vMerge/>
          <w:vAlign w:val="center"/>
        </w:tcPr>
        <w:p w14:paraId="59833112" w14:textId="77777777" w:rsidR="00F515A4" w:rsidRPr="00A33702" w:rsidRDefault="00F515A4" w:rsidP="00F515A4">
          <w:pPr>
            <w:rPr>
              <w:szCs w:val="24"/>
            </w:rPr>
          </w:pPr>
        </w:p>
      </w:tc>
      <w:tc>
        <w:tcPr>
          <w:tcW w:w="4680" w:type="dxa"/>
          <w:vMerge/>
          <w:vAlign w:val="center"/>
        </w:tcPr>
        <w:p w14:paraId="18FE73D5" w14:textId="77777777" w:rsidR="00F515A4" w:rsidRPr="00A33702" w:rsidRDefault="00F515A4" w:rsidP="00F515A4">
          <w:pPr>
            <w:rPr>
              <w:szCs w:val="24"/>
            </w:rPr>
          </w:pPr>
        </w:p>
      </w:tc>
      <w:tc>
        <w:tcPr>
          <w:tcW w:w="2520" w:type="dxa"/>
          <w:vAlign w:val="center"/>
        </w:tcPr>
        <w:p w14:paraId="74AE6241" w14:textId="77777777" w:rsidR="00F515A4" w:rsidRPr="00A33702" w:rsidRDefault="00F515A4" w:rsidP="00F515A4">
          <w:pPr>
            <w:rPr>
              <w:b/>
              <w:szCs w:val="24"/>
            </w:rPr>
          </w:pPr>
          <w:r w:rsidRPr="00A33702">
            <w:rPr>
              <w:b/>
              <w:szCs w:val="24"/>
            </w:rPr>
            <w:t xml:space="preserve">Pag.: </w:t>
          </w:r>
          <w:r w:rsidRPr="00A33702">
            <w:rPr>
              <w:rStyle w:val="PageNumber"/>
              <w:b/>
              <w:szCs w:val="24"/>
            </w:rPr>
            <w:fldChar w:fldCharType="begin"/>
          </w:r>
          <w:r w:rsidRPr="00A33702">
            <w:rPr>
              <w:rStyle w:val="PageNumber"/>
              <w:b/>
              <w:szCs w:val="24"/>
            </w:rPr>
            <w:instrText xml:space="preserve"> PAGE </w:instrText>
          </w:r>
          <w:r w:rsidRPr="00A33702">
            <w:rPr>
              <w:rStyle w:val="PageNumber"/>
              <w:b/>
              <w:szCs w:val="24"/>
            </w:rPr>
            <w:fldChar w:fldCharType="separate"/>
          </w:r>
          <w:r>
            <w:rPr>
              <w:rStyle w:val="PageNumber"/>
              <w:b/>
              <w:noProof/>
              <w:szCs w:val="24"/>
            </w:rPr>
            <w:t>20</w:t>
          </w:r>
          <w:r w:rsidRPr="00A33702">
            <w:rPr>
              <w:rStyle w:val="PageNumber"/>
              <w:b/>
              <w:szCs w:val="24"/>
            </w:rPr>
            <w:fldChar w:fldCharType="end"/>
          </w:r>
          <w:r w:rsidRPr="00A33702">
            <w:rPr>
              <w:rStyle w:val="PageNumber"/>
              <w:b/>
              <w:szCs w:val="24"/>
            </w:rPr>
            <w:t xml:space="preserve"> din </w:t>
          </w:r>
          <w:r w:rsidRPr="00A33702">
            <w:rPr>
              <w:rStyle w:val="PageNumber"/>
              <w:b/>
              <w:szCs w:val="24"/>
            </w:rPr>
            <w:fldChar w:fldCharType="begin"/>
          </w:r>
          <w:r w:rsidRPr="00A33702">
            <w:rPr>
              <w:rStyle w:val="PageNumber"/>
              <w:b/>
              <w:szCs w:val="24"/>
            </w:rPr>
            <w:instrText xml:space="preserve"> NUMPAGES </w:instrText>
          </w:r>
          <w:r w:rsidRPr="00A33702">
            <w:rPr>
              <w:rStyle w:val="PageNumber"/>
              <w:b/>
              <w:szCs w:val="24"/>
            </w:rPr>
            <w:fldChar w:fldCharType="separate"/>
          </w:r>
          <w:r>
            <w:rPr>
              <w:rStyle w:val="PageNumber"/>
              <w:b/>
              <w:noProof/>
              <w:szCs w:val="24"/>
            </w:rPr>
            <w:t>21</w:t>
          </w:r>
          <w:r w:rsidRPr="00A33702">
            <w:rPr>
              <w:rStyle w:val="PageNumber"/>
              <w:b/>
              <w:szCs w:val="24"/>
            </w:rPr>
            <w:fldChar w:fldCharType="end"/>
          </w:r>
        </w:p>
      </w:tc>
    </w:tr>
    <w:tr w:rsidR="00F515A4" w:rsidRPr="00A33702" w14:paraId="3EE329B9" w14:textId="77777777" w:rsidTr="00DD5E3D">
      <w:trPr>
        <w:trHeight w:val="410"/>
      </w:trPr>
      <w:tc>
        <w:tcPr>
          <w:tcW w:w="3060" w:type="dxa"/>
          <w:vMerge/>
          <w:vAlign w:val="center"/>
        </w:tcPr>
        <w:p w14:paraId="4C265A38" w14:textId="77777777" w:rsidR="00F515A4" w:rsidRPr="00A33702" w:rsidRDefault="00F515A4" w:rsidP="00F515A4">
          <w:pPr>
            <w:rPr>
              <w:szCs w:val="24"/>
            </w:rPr>
          </w:pPr>
        </w:p>
      </w:tc>
      <w:tc>
        <w:tcPr>
          <w:tcW w:w="4680" w:type="dxa"/>
          <w:vMerge/>
          <w:vAlign w:val="center"/>
        </w:tcPr>
        <w:p w14:paraId="766006E2" w14:textId="77777777" w:rsidR="00F515A4" w:rsidRPr="00A33702" w:rsidRDefault="00F515A4" w:rsidP="00F515A4">
          <w:pPr>
            <w:rPr>
              <w:szCs w:val="24"/>
            </w:rPr>
          </w:pPr>
        </w:p>
      </w:tc>
      <w:tc>
        <w:tcPr>
          <w:tcW w:w="2520" w:type="dxa"/>
          <w:vAlign w:val="center"/>
        </w:tcPr>
        <w:p w14:paraId="5CF5058F" w14:textId="77777777" w:rsidR="00F515A4" w:rsidRPr="00A33702" w:rsidRDefault="00F515A4" w:rsidP="00F515A4">
          <w:pPr>
            <w:rPr>
              <w:b/>
              <w:szCs w:val="24"/>
            </w:rPr>
          </w:pPr>
          <w:r w:rsidRPr="00A33702">
            <w:rPr>
              <w:b/>
              <w:szCs w:val="24"/>
            </w:rPr>
            <w:t>Exemplar nr. 1</w:t>
          </w:r>
        </w:p>
      </w:tc>
    </w:tr>
  </w:tbl>
  <w:bookmarkEnd w:id="28"/>
  <w:p w14:paraId="282102AC" w14:textId="3AE6A678" w:rsidR="00F515A4" w:rsidRDefault="00F515A4" w:rsidP="00F515A4">
    <w:pPr>
      <w:spacing w:line="264" w:lineRule="auto"/>
    </w:pPr>
    <w:r>
      <w:rPr>
        <w:noProof/>
      </w:rPr>
      <mc:AlternateContent>
        <mc:Choice Requires="wps">
          <w:drawing>
            <wp:anchor distT="0" distB="0" distL="114300" distR="114300" simplePos="0" relativeHeight="251657216" behindDoc="0" locked="0" layoutInCell="1" allowOverlap="1" wp14:anchorId="206DE88B" wp14:editId="337ED212">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7D310D" id="Rectangle 233"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6994"/>
    <w:multiLevelType w:val="hybridMultilevel"/>
    <w:tmpl w:val="1DE64890"/>
    <w:lvl w:ilvl="0" w:tplc="18B09C5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0383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04F1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9E363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6EF2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A3B3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6A1D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501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0C9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872D6"/>
    <w:multiLevelType w:val="multilevel"/>
    <w:tmpl w:val="910630D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CD69A2"/>
    <w:multiLevelType w:val="hybridMultilevel"/>
    <w:tmpl w:val="4D2C064E"/>
    <w:lvl w:ilvl="0" w:tplc="32901F12">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84CA9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F2F4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DEAAF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EE1E1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8CB55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62B75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52655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EB4587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D761DD"/>
    <w:multiLevelType w:val="hybridMultilevel"/>
    <w:tmpl w:val="BFF25EA2"/>
    <w:lvl w:ilvl="0" w:tplc="F4C26BD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97D37"/>
    <w:multiLevelType w:val="hybridMultilevel"/>
    <w:tmpl w:val="D72A03D4"/>
    <w:lvl w:ilvl="0" w:tplc="D3224CE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61D23"/>
    <w:multiLevelType w:val="hybridMultilevel"/>
    <w:tmpl w:val="0CDC9962"/>
    <w:lvl w:ilvl="0" w:tplc="F1FE3CAC">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2DE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A26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8BE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9E2B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6A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66D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C7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AA8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E901AA"/>
    <w:multiLevelType w:val="hybridMultilevel"/>
    <w:tmpl w:val="2CECDA88"/>
    <w:lvl w:ilvl="0" w:tplc="2CBC9658">
      <w:start w:val="1"/>
      <w:numFmt w:val="bullet"/>
      <w:lvlText w:val="-"/>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30C9C7E">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4CC45F2">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DD4AF18">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0E84C96">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50C6586">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E7A0224">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5B4D56E">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68034B0">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157FBD"/>
    <w:multiLevelType w:val="hybridMultilevel"/>
    <w:tmpl w:val="B6A6B34A"/>
    <w:lvl w:ilvl="0" w:tplc="6900AAAA">
      <w:start w:val="2"/>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15:restartNumberingAfterBreak="0">
    <w:nsid w:val="2D8F1299"/>
    <w:multiLevelType w:val="hybridMultilevel"/>
    <w:tmpl w:val="0C7C65C0"/>
    <w:lvl w:ilvl="0" w:tplc="F7C03CE2">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2150811"/>
    <w:multiLevelType w:val="hybridMultilevel"/>
    <w:tmpl w:val="FF38D128"/>
    <w:lvl w:ilvl="0" w:tplc="BCC0C4DE">
      <w:start w:val="2"/>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 w15:restartNumberingAfterBreak="0">
    <w:nsid w:val="39146947"/>
    <w:multiLevelType w:val="hybridMultilevel"/>
    <w:tmpl w:val="BB068C52"/>
    <w:lvl w:ilvl="0" w:tplc="C5C22B90">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3A5E6BF1"/>
    <w:multiLevelType w:val="hybridMultilevel"/>
    <w:tmpl w:val="77B01BEC"/>
    <w:lvl w:ilvl="0" w:tplc="8110C6F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60E9C">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02084">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CF49E">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0AD18">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82B30">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293BE">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01890">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6A95A">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8037C9"/>
    <w:multiLevelType w:val="hybridMultilevel"/>
    <w:tmpl w:val="C2DC2DD2"/>
    <w:lvl w:ilvl="0" w:tplc="3384BCA0">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4F3AA">
      <w:start w:val="1"/>
      <w:numFmt w:val="bullet"/>
      <w:lvlText w:val="o"/>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EB15E">
      <w:start w:val="1"/>
      <w:numFmt w:val="bullet"/>
      <w:lvlText w:val="▪"/>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A8538">
      <w:start w:val="1"/>
      <w:numFmt w:val="bullet"/>
      <w:lvlText w:val="•"/>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85DCE">
      <w:start w:val="1"/>
      <w:numFmt w:val="bullet"/>
      <w:lvlText w:val="o"/>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80D44">
      <w:start w:val="1"/>
      <w:numFmt w:val="bullet"/>
      <w:lvlText w:val="▪"/>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E2B38">
      <w:start w:val="1"/>
      <w:numFmt w:val="bullet"/>
      <w:lvlText w:val="•"/>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2AA14">
      <w:start w:val="1"/>
      <w:numFmt w:val="bullet"/>
      <w:lvlText w:val="o"/>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6369C">
      <w:start w:val="1"/>
      <w:numFmt w:val="bullet"/>
      <w:lvlText w:val="▪"/>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057677"/>
    <w:multiLevelType w:val="hybridMultilevel"/>
    <w:tmpl w:val="F0929F80"/>
    <w:lvl w:ilvl="0" w:tplc="9A80A4F4">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FA34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1282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097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237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49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4E2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6DC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4E8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E134BF"/>
    <w:multiLevelType w:val="hybridMultilevel"/>
    <w:tmpl w:val="6E8A20AE"/>
    <w:lvl w:ilvl="0" w:tplc="3618AC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27E30">
      <w:start w:val="1"/>
      <w:numFmt w:val="bullet"/>
      <w:lvlText w:val="o"/>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2CE32E">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8DFAA">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8CC52">
      <w:start w:val="1"/>
      <w:numFmt w:val="bullet"/>
      <w:lvlText w:val="o"/>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2644E">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E6630">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05614">
      <w:start w:val="1"/>
      <w:numFmt w:val="bullet"/>
      <w:lvlText w:val="o"/>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C7E28">
      <w:start w:val="1"/>
      <w:numFmt w:val="bullet"/>
      <w:lvlText w:val="▪"/>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9B76E9"/>
    <w:multiLevelType w:val="hybridMultilevel"/>
    <w:tmpl w:val="0456A124"/>
    <w:lvl w:ilvl="0" w:tplc="3CCA644A">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6" w15:restartNumberingAfterBreak="0">
    <w:nsid w:val="60BD0922"/>
    <w:multiLevelType w:val="hybridMultilevel"/>
    <w:tmpl w:val="0F3CCA60"/>
    <w:lvl w:ilvl="0" w:tplc="72E094E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CECF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8326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8481E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486F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4141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088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C5CD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C78B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95357C"/>
    <w:multiLevelType w:val="hybridMultilevel"/>
    <w:tmpl w:val="86340C8E"/>
    <w:lvl w:ilvl="0" w:tplc="2D7418EC">
      <w:start w:val="2"/>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8" w15:restartNumberingAfterBreak="0">
    <w:nsid w:val="6D7276ED"/>
    <w:multiLevelType w:val="hybridMultilevel"/>
    <w:tmpl w:val="866A2C74"/>
    <w:lvl w:ilvl="0" w:tplc="E852463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064D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467C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64E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4482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E9EF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0618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206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0C97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4B1369"/>
    <w:multiLevelType w:val="hybridMultilevel"/>
    <w:tmpl w:val="BE60060E"/>
    <w:lvl w:ilvl="0" w:tplc="93406AC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0C69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0F2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048B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20C3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6519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67D1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8CF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E0EF1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03731DF"/>
    <w:multiLevelType w:val="hybridMultilevel"/>
    <w:tmpl w:val="EDB00332"/>
    <w:lvl w:ilvl="0" w:tplc="D3224CE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42F9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22C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64D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8A4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615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655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AE25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8F7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C37AF0"/>
    <w:multiLevelType w:val="hybridMultilevel"/>
    <w:tmpl w:val="1D466A08"/>
    <w:lvl w:ilvl="0" w:tplc="05A4E16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DB6F5B"/>
    <w:multiLevelType w:val="hybridMultilevel"/>
    <w:tmpl w:val="79D454F4"/>
    <w:lvl w:ilvl="0" w:tplc="73A63EEA">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4E6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A4C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26C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03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802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AF9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4E4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C74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33877415">
    <w:abstractNumId w:val="20"/>
  </w:num>
  <w:num w:numId="2" w16cid:durableId="469830012">
    <w:abstractNumId w:val="6"/>
  </w:num>
  <w:num w:numId="3" w16cid:durableId="253905594">
    <w:abstractNumId w:val="0"/>
  </w:num>
  <w:num w:numId="4" w16cid:durableId="1573924764">
    <w:abstractNumId w:val="18"/>
  </w:num>
  <w:num w:numId="5" w16cid:durableId="1784692311">
    <w:abstractNumId w:val="2"/>
  </w:num>
  <w:num w:numId="6" w16cid:durableId="182281090">
    <w:abstractNumId w:val="11"/>
  </w:num>
  <w:num w:numId="7" w16cid:durableId="1341348633">
    <w:abstractNumId w:val="16"/>
  </w:num>
  <w:num w:numId="8" w16cid:durableId="1780222740">
    <w:abstractNumId w:val="13"/>
  </w:num>
  <w:num w:numId="9" w16cid:durableId="1364207456">
    <w:abstractNumId w:val="5"/>
  </w:num>
  <w:num w:numId="10" w16cid:durableId="1799487974">
    <w:abstractNumId w:val="22"/>
  </w:num>
  <w:num w:numId="11" w16cid:durableId="15735542">
    <w:abstractNumId w:val="19"/>
  </w:num>
  <w:num w:numId="12" w16cid:durableId="986132982">
    <w:abstractNumId w:val="12"/>
  </w:num>
  <w:num w:numId="13" w16cid:durableId="1017922961">
    <w:abstractNumId w:val="14"/>
  </w:num>
  <w:num w:numId="14" w16cid:durableId="397242030">
    <w:abstractNumId w:val="10"/>
  </w:num>
  <w:num w:numId="15" w16cid:durableId="1497189611">
    <w:abstractNumId w:val="1"/>
  </w:num>
  <w:num w:numId="16" w16cid:durableId="1855459354">
    <w:abstractNumId w:val="3"/>
  </w:num>
  <w:num w:numId="17" w16cid:durableId="1659264670">
    <w:abstractNumId w:val="21"/>
  </w:num>
  <w:num w:numId="18" w16cid:durableId="184752236">
    <w:abstractNumId w:val="4"/>
  </w:num>
  <w:num w:numId="19" w16cid:durableId="1889293227">
    <w:abstractNumId w:val="15"/>
  </w:num>
  <w:num w:numId="20" w16cid:durableId="2032997074">
    <w:abstractNumId w:val="7"/>
  </w:num>
  <w:num w:numId="21" w16cid:durableId="1255743696">
    <w:abstractNumId w:val="17"/>
  </w:num>
  <w:num w:numId="22" w16cid:durableId="1648321932">
    <w:abstractNumId w:val="8"/>
  </w:num>
  <w:num w:numId="23" w16cid:durableId="52530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305C"/>
    <w:rsid w:val="000143DA"/>
    <w:rsid w:val="00057B67"/>
    <w:rsid w:val="00083066"/>
    <w:rsid w:val="000847A9"/>
    <w:rsid w:val="00087357"/>
    <w:rsid w:val="000A09D7"/>
    <w:rsid w:val="000D0BDE"/>
    <w:rsid w:val="00123D52"/>
    <w:rsid w:val="00134F80"/>
    <w:rsid w:val="00162DD0"/>
    <w:rsid w:val="002235A1"/>
    <w:rsid w:val="002803A0"/>
    <w:rsid w:val="002B78CA"/>
    <w:rsid w:val="002C2A39"/>
    <w:rsid w:val="002D110A"/>
    <w:rsid w:val="002F0467"/>
    <w:rsid w:val="003371BE"/>
    <w:rsid w:val="00354A73"/>
    <w:rsid w:val="0035799A"/>
    <w:rsid w:val="003A57E5"/>
    <w:rsid w:val="004E02FF"/>
    <w:rsid w:val="005746A7"/>
    <w:rsid w:val="00645ED7"/>
    <w:rsid w:val="00693B59"/>
    <w:rsid w:val="006A7670"/>
    <w:rsid w:val="006D0CBB"/>
    <w:rsid w:val="006D5941"/>
    <w:rsid w:val="007053F1"/>
    <w:rsid w:val="00710D3B"/>
    <w:rsid w:val="00731CB5"/>
    <w:rsid w:val="00736606"/>
    <w:rsid w:val="00753517"/>
    <w:rsid w:val="007820F1"/>
    <w:rsid w:val="007966FB"/>
    <w:rsid w:val="007E201F"/>
    <w:rsid w:val="007E2F73"/>
    <w:rsid w:val="008113C0"/>
    <w:rsid w:val="00831282"/>
    <w:rsid w:val="008441CA"/>
    <w:rsid w:val="00850856"/>
    <w:rsid w:val="00867506"/>
    <w:rsid w:val="008952BD"/>
    <w:rsid w:val="008C3A1E"/>
    <w:rsid w:val="008D1718"/>
    <w:rsid w:val="008E305C"/>
    <w:rsid w:val="00976586"/>
    <w:rsid w:val="009B488A"/>
    <w:rsid w:val="009E4824"/>
    <w:rsid w:val="00A07487"/>
    <w:rsid w:val="00A11D8B"/>
    <w:rsid w:val="00A81836"/>
    <w:rsid w:val="00A82265"/>
    <w:rsid w:val="00A8496D"/>
    <w:rsid w:val="00AB4E0A"/>
    <w:rsid w:val="00AF4347"/>
    <w:rsid w:val="00B225A5"/>
    <w:rsid w:val="00B54613"/>
    <w:rsid w:val="00BE3016"/>
    <w:rsid w:val="00C27E09"/>
    <w:rsid w:val="00C6557C"/>
    <w:rsid w:val="00CE5137"/>
    <w:rsid w:val="00CF3547"/>
    <w:rsid w:val="00E27F8C"/>
    <w:rsid w:val="00E37875"/>
    <w:rsid w:val="00E80045"/>
    <w:rsid w:val="00EA6E97"/>
    <w:rsid w:val="00EB3EDC"/>
    <w:rsid w:val="00EE591C"/>
    <w:rsid w:val="00F515A4"/>
    <w:rsid w:val="00FB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BD4A9"/>
  <w15:chartTrackingRefBased/>
  <w15:docId w15:val="{5E3DF767-9875-4AB9-AFCF-DF6D850B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016"/>
    <w:pPr>
      <w:spacing w:after="132" w:line="267" w:lineRule="auto"/>
      <w:ind w:left="576" w:right="39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rsid w:val="00BE3016"/>
    <w:pPr>
      <w:keepNext/>
      <w:keepLines/>
      <w:spacing w:after="3" w:line="261" w:lineRule="auto"/>
      <w:ind w:left="576" w:hanging="10"/>
      <w:jc w:val="both"/>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0D0B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016"/>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0D0BD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10D3B"/>
    <w:pPr>
      <w:ind w:left="720"/>
      <w:contextualSpacing/>
    </w:pPr>
  </w:style>
  <w:style w:type="paragraph" w:styleId="Header">
    <w:name w:val="header"/>
    <w:basedOn w:val="Normal"/>
    <w:link w:val="HeaderChar"/>
    <w:uiPriority w:val="99"/>
    <w:unhideWhenUsed/>
    <w:rsid w:val="00850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85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50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56"/>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850856"/>
    <w:pPr>
      <w:spacing w:before="240" w:after="0" w:line="259" w:lineRule="auto"/>
      <w:ind w:left="0" w:firstLine="0"/>
      <w:jc w:val="left"/>
      <w:outlineLvl w:val="9"/>
    </w:pPr>
    <w:rPr>
      <w:rFonts w:asciiTheme="majorHAnsi" w:eastAsiaTheme="majorEastAsia" w:hAnsiTheme="majorHAnsi" w:cstheme="majorBidi"/>
      <w:b w:val="0"/>
      <w:color w:val="365F91" w:themeColor="accent1" w:themeShade="BF"/>
      <w:kern w:val="0"/>
      <w:sz w:val="32"/>
      <w:szCs w:val="32"/>
      <w14:ligatures w14:val="none"/>
    </w:rPr>
  </w:style>
  <w:style w:type="paragraph" w:styleId="TOC1">
    <w:name w:val="toc 1"/>
    <w:basedOn w:val="Normal"/>
    <w:next w:val="Normal"/>
    <w:autoRedefine/>
    <w:uiPriority w:val="39"/>
    <w:unhideWhenUsed/>
    <w:rsid w:val="00731CB5"/>
    <w:pPr>
      <w:tabs>
        <w:tab w:val="right" w:leader="dot" w:pos="9173"/>
      </w:tabs>
      <w:spacing w:after="100"/>
      <w:ind w:left="0"/>
    </w:pPr>
    <w:rPr>
      <w:b/>
      <w:bCs/>
      <w:noProof/>
    </w:rPr>
  </w:style>
  <w:style w:type="paragraph" w:styleId="TOC2">
    <w:name w:val="toc 2"/>
    <w:basedOn w:val="Normal"/>
    <w:next w:val="Normal"/>
    <w:autoRedefine/>
    <w:uiPriority w:val="39"/>
    <w:unhideWhenUsed/>
    <w:rsid w:val="00850856"/>
    <w:pPr>
      <w:spacing w:after="100"/>
      <w:ind w:left="240"/>
    </w:pPr>
  </w:style>
  <w:style w:type="character" w:styleId="Hyperlink">
    <w:name w:val="Hyperlink"/>
    <w:basedOn w:val="DefaultParagraphFont"/>
    <w:uiPriority w:val="99"/>
    <w:unhideWhenUsed/>
    <w:rsid w:val="00850856"/>
    <w:rPr>
      <w:color w:val="0000FF" w:themeColor="hyperlink"/>
      <w:u w:val="single"/>
    </w:rPr>
  </w:style>
  <w:style w:type="character" w:styleId="PageNumber">
    <w:name w:val="page number"/>
    <w:basedOn w:val="DefaultParagraphFont"/>
    <w:rsid w:val="00F515A4"/>
  </w:style>
  <w:style w:type="paragraph" w:styleId="Index1">
    <w:name w:val="index 1"/>
    <w:basedOn w:val="Normal"/>
    <w:next w:val="Normal"/>
    <w:autoRedefine/>
    <w:uiPriority w:val="99"/>
    <w:unhideWhenUsed/>
    <w:rsid w:val="00123D52"/>
    <w:pPr>
      <w:spacing w:after="0" w:line="240" w:lineRule="auto"/>
      <w:ind w:left="240" w:hanging="240"/>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DAA2-C388-47D7-9D1E-E39AA288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18</Pages>
  <Words>4784</Words>
  <Characters>27270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21</cp:revision>
  <cp:lastPrinted>2025-03-11T06:53:00Z</cp:lastPrinted>
  <dcterms:created xsi:type="dcterms:W3CDTF">2025-02-24T09:41:00Z</dcterms:created>
  <dcterms:modified xsi:type="dcterms:W3CDTF">2025-03-11T10:50:00Z</dcterms:modified>
</cp:coreProperties>
</file>