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20F57" w14:textId="77812A98" w:rsidR="00DA42FC" w:rsidRPr="00CA3D0B" w:rsidRDefault="0010477A" w:rsidP="0010477A">
      <w:pPr>
        <w:spacing w:after="0" w:line="276" w:lineRule="auto"/>
        <w:jc w:val="center"/>
        <w:rPr>
          <w:sz w:val="28"/>
          <w:szCs w:val="28"/>
          <w:lang w:val="ro-RO"/>
        </w:rPr>
      </w:pPr>
      <w:r w:rsidRPr="00CA3D0B">
        <w:rPr>
          <w:rFonts w:ascii="Times New Roman" w:eastAsia="Times New Roman" w:hAnsi="Times New Roman" w:cs="Times New Roman"/>
          <w:b/>
          <w:sz w:val="28"/>
          <w:szCs w:val="28"/>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Diagrama de proces</w:t>
      </w:r>
      <w:r w:rsidRPr="00CA3D0B">
        <w:rPr>
          <w:noProof/>
          <w:lang w:val="ro-RO"/>
        </w:rPr>
        <w:drawing>
          <wp:anchor distT="0" distB="0" distL="114300" distR="114300" simplePos="0" relativeHeight="251658240" behindDoc="1" locked="0" layoutInCell="1" allowOverlap="1" wp14:anchorId="47D36AFA" wp14:editId="0C5F98C8">
            <wp:simplePos x="0" y="0"/>
            <wp:positionH relativeFrom="margin">
              <wp:align>left</wp:align>
            </wp:positionH>
            <wp:positionV relativeFrom="paragraph">
              <wp:posOffset>365760</wp:posOffset>
            </wp:positionV>
            <wp:extent cx="5883910" cy="7447280"/>
            <wp:effectExtent l="0" t="0" r="0" b="0"/>
            <wp:wrapThrough wrapText="bothSides">
              <wp:wrapPolygon edited="0">
                <wp:start x="280" y="553"/>
                <wp:lineTo x="280" y="718"/>
                <wp:lineTo x="909" y="1547"/>
                <wp:lineTo x="280" y="2431"/>
                <wp:lineTo x="350" y="3370"/>
                <wp:lineTo x="1119" y="4254"/>
                <wp:lineTo x="3916" y="5083"/>
                <wp:lineTo x="3497" y="5525"/>
                <wp:lineTo x="3007" y="5912"/>
                <wp:lineTo x="2727" y="6686"/>
                <wp:lineTo x="2727" y="6962"/>
                <wp:lineTo x="3077" y="7901"/>
                <wp:lineTo x="4476" y="8619"/>
                <wp:lineTo x="4825" y="8619"/>
                <wp:lineTo x="3846" y="9835"/>
                <wp:lineTo x="3497" y="10332"/>
                <wp:lineTo x="3497" y="11271"/>
                <wp:lineTo x="4126" y="12156"/>
                <wp:lineTo x="5245" y="13040"/>
                <wp:lineTo x="5315" y="13040"/>
                <wp:lineTo x="4336" y="13150"/>
                <wp:lineTo x="3007" y="13647"/>
                <wp:lineTo x="2797" y="14421"/>
                <wp:lineTo x="2727" y="14918"/>
                <wp:lineTo x="3007" y="15692"/>
                <wp:lineTo x="3916" y="16576"/>
                <wp:lineTo x="1888" y="17128"/>
                <wp:lineTo x="1049" y="17405"/>
                <wp:lineTo x="350" y="18289"/>
                <wp:lineTo x="350" y="19283"/>
                <wp:lineTo x="979" y="20112"/>
                <wp:lineTo x="280" y="20996"/>
                <wp:lineTo x="350" y="21106"/>
                <wp:lineTo x="629" y="21106"/>
                <wp:lineTo x="629" y="20996"/>
                <wp:lineTo x="21330" y="20167"/>
                <wp:lineTo x="21400" y="17405"/>
                <wp:lineTo x="4476" y="16576"/>
                <wp:lineTo x="21469" y="16410"/>
                <wp:lineTo x="21469" y="13150"/>
                <wp:lineTo x="15106" y="13040"/>
                <wp:lineTo x="21400" y="12708"/>
                <wp:lineTo x="21469" y="4752"/>
                <wp:lineTo x="3916" y="4199"/>
                <wp:lineTo x="21469" y="4199"/>
                <wp:lineTo x="21469" y="1437"/>
                <wp:lineTo x="16294" y="1271"/>
                <wp:lineTo x="699" y="553"/>
                <wp:lineTo x="280" y="553"/>
              </wp:wrapPolygon>
            </wp:wrapThrough>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V relativeFrom="margin">
              <wp14:pctHeight>0</wp14:pctHeight>
            </wp14:sizeRelV>
          </wp:anchor>
        </w:drawing>
      </w:r>
      <w:r w:rsidR="006924EE">
        <w:rPr>
          <w:rFonts w:ascii="Times New Roman" w:eastAsia="Times New Roman" w:hAnsi="Times New Roman" w:cs="Times New Roman"/>
          <w:b/>
          <w:sz w:val="28"/>
          <w:szCs w:val="28"/>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543CA">
        <w:rPr>
          <w:rFonts w:ascii="Times New Roman" w:eastAsia="Times New Roman" w:hAnsi="Times New Roman" w:cs="Times New Roman"/>
          <w:b/>
          <w:sz w:val="28"/>
          <w:szCs w:val="28"/>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B22EF">
        <w:rPr>
          <w:rFonts w:ascii="Times New Roman" w:eastAsia="Times New Roman" w:hAnsi="Times New Roman" w:cs="Times New Roman"/>
          <w:b/>
          <w:sz w:val="28"/>
          <w:szCs w:val="28"/>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E0BC6">
        <w:rPr>
          <w:rFonts w:ascii="Times New Roman" w:eastAsia="Times New Roman" w:hAnsi="Times New Roman" w:cs="Times New Roman"/>
          <w:b/>
          <w:sz w:val="28"/>
          <w:szCs w:val="28"/>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6BEB">
        <w:rPr>
          <w:rFonts w:ascii="Times New Roman" w:eastAsia="Times New Roman" w:hAnsi="Times New Roman" w:cs="Times New Roman"/>
          <w:b/>
          <w:sz w:val="28"/>
          <w:szCs w:val="28"/>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A0E19">
        <w:rPr>
          <w:rFonts w:ascii="Times New Roman" w:eastAsia="Times New Roman" w:hAnsi="Times New Roman" w:cs="Times New Roman"/>
          <w:b/>
          <w:sz w:val="28"/>
          <w:szCs w:val="28"/>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6773B">
        <w:rPr>
          <w:rFonts w:ascii="Times New Roman" w:eastAsia="Times New Roman" w:hAnsi="Times New Roman" w:cs="Times New Roman"/>
          <w:b/>
          <w:sz w:val="28"/>
          <w:szCs w:val="28"/>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C1073">
        <w:rPr>
          <w:rFonts w:ascii="Times New Roman" w:eastAsia="Times New Roman" w:hAnsi="Times New Roman" w:cs="Times New Roman"/>
          <w:b/>
          <w:sz w:val="28"/>
          <w:szCs w:val="28"/>
          <w:lang w:val="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sectPr w:rsidR="00DA42FC" w:rsidRPr="00CA3D0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E8D7C" w14:textId="77777777" w:rsidR="006964D8" w:rsidRDefault="006964D8">
      <w:pPr>
        <w:spacing w:after="0" w:line="240" w:lineRule="auto"/>
      </w:pPr>
      <w:r>
        <w:separator/>
      </w:r>
    </w:p>
  </w:endnote>
  <w:endnote w:type="continuationSeparator" w:id="0">
    <w:p w14:paraId="11DEE16A" w14:textId="77777777" w:rsidR="006964D8" w:rsidRDefault="0069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0745B" w14:textId="77777777" w:rsidR="006964D8" w:rsidRDefault="006964D8">
      <w:pPr>
        <w:spacing w:after="0" w:line="240" w:lineRule="auto"/>
      </w:pPr>
      <w:r>
        <w:separator/>
      </w:r>
    </w:p>
  </w:footnote>
  <w:footnote w:type="continuationSeparator" w:id="0">
    <w:p w14:paraId="717F3BE8" w14:textId="77777777" w:rsidR="006964D8" w:rsidRDefault="00696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D4AF" w14:textId="77777777" w:rsidR="00DA42FC" w:rsidRPr="0043255B" w:rsidRDefault="0010477A">
    <w:pPr>
      <w:pStyle w:val="Antet"/>
      <w:rPr>
        <w:rFonts w:ascii="Times New Roman" w:hAnsi="Times New Roman" w:cs="Times New Roman"/>
        <w:lang w:val="ro-RO"/>
      </w:rPr>
    </w:pPr>
    <w:r w:rsidRPr="0043255B">
      <w:rPr>
        <w:rFonts w:ascii="Times New Roman" w:hAnsi="Times New Roman" w:cs="Times New Roman"/>
        <w:lang w:val="ro-RO"/>
      </w:rPr>
      <w:tab/>
    </w:r>
    <w:r w:rsidRPr="0043255B">
      <w:rPr>
        <w:rFonts w:ascii="Times New Roman" w:hAnsi="Times New Roman" w:cs="Times New Roman"/>
        <w:lang w:val="ro-R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FC"/>
    <w:rsid w:val="00023227"/>
    <w:rsid w:val="00096427"/>
    <w:rsid w:val="000E7830"/>
    <w:rsid w:val="0010477A"/>
    <w:rsid w:val="0015371D"/>
    <w:rsid w:val="001543CA"/>
    <w:rsid w:val="001D6F4E"/>
    <w:rsid w:val="0020271B"/>
    <w:rsid w:val="002E0BC6"/>
    <w:rsid w:val="00343037"/>
    <w:rsid w:val="00364C91"/>
    <w:rsid w:val="0038230C"/>
    <w:rsid w:val="003A0E19"/>
    <w:rsid w:val="003A2015"/>
    <w:rsid w:val="0043255B"/>
    <w:rsid w:val="00435A98"/>
    <w:rsid w:val="004B7EFE"/>
    <w:rsid w:val="004D10BF"/>
    <w:rsid w:val="004F53EF"/>
    <w:rsid w:val="005B22EF"/>
    <w:rsid w:val="005B5244"/>
    <w:rsid w:val="00601281"/>
    <w:rsid w:val="0062637F"/>
    <w:rsid w:val="00640596"/>
    <w:rsid w:val="006534C8"/>
    <w:rsid w:val="00660022"/>
    <w:rsid w:val="006924EE"/>
    <w:rsid w:val="006964D8"/>
    <w:rsid w:val="00747F93"/>
    <w:rsid w:val="007F7141"/>
    <w:rsid w:val="008C1073"/>
    <w:rsid w:val="009C3009"/>
    <w:rsid w:val="009E1CBB"/>
    <w:rsid w:val="009F1A4A"/>
    <w:rsid w:val="00A60232"/>
    <w:rsid w:val="00A67560"/>
    <w:rsid w:val="00AD2497"/>
    <w:rsid w:val="00AE4361"/>
    <w:rsid w:val="00B6773B"/>
    <w:rsid w:val="00B76726"/>
    <w:rsid w:val="00BB1CF3"/>
    <w:rsid w:val="00BB2E98"/>
    <w:rsid w:val="00BC6BEB"/>
    <w:rsid w:val="00CA3D0B"/>
    <w:rsid w:val="00D5719D"/>
    <w:rsid w:val="00D827DC"/>
    <w:rsid w:val="00DA42FC"/>
    <w:rsid w:val="00DE2C93"/>
    <w:rsid w:val="00DE7A1C"/>
    <w:rsid w:val="00E439B2"/>
    <w:rsid w:val="00E8194C"/>
    <w:rsid w:val="00E97389"/>
    <w:rsid w:val="00EA5A0A"/>
    <w:rsid w:val="00ED2EB2"/>
    <w:rsid w:val="00EF1988"/>
    <w:rsid w:val="00F015B4"/>
    <w:rsid w:val="00F6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F164D"/>
  <w15:chartTrackingRefBased/>
  <w15:docId w15:val="{DABACA55-F245-4841-A7E0-BE13F109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Header1"/>
    <w:basedOn w:val="Normal"/>
    <w:link w:val="AntetCaracter"/>
    <w:unhideWhenUsed/>
    <w:pPr>
      <w:tabs>
        <w:tab w:val="center" w:pos="4680"/>
        <w:tab w:val="right" w:pos="9360"/>
      </w:tabs>
      <w:spacing w:after="0" w:line="240" w:lineRule="auto"/>
    </w:pPr>
  </w:style>
  <w:style w:type="character" w:customStyle="1" w:styleId="AntetCaracter">
    <w:name w:val="Antet Caracter"/>
    <w:aliases w:val="Header1 Caracter"/>
    <w:basedOn w:val="Fontdeparagrafimplicit"/>
    <w:link w:val="Antet"/>
  </w:style>
  <w:style w:type="paragraph" w:styleId="Subsol">
    <w:name w:val="footer"/>
    <w:basedOn w:val="Normal"/>
    <w:link w:val="SubsolCaracter"/>
    <w:uiPriority w:val="99"/>
    <w:unhideWhenUsed/>
    <w:pPr>
      <w:tabs>
        <w:tab w:val="center" w:pos="4680"/>
        <w:tab w:val="right" w:pos="9360"/>
      </w:tabs>
      <w:spacing w:after="0" w:line="240" w:lineRule="auto"/>
    </w:pPr>
  </w:style>
  <w:style w:type="character" w:customStyle="1" w:styleId="SubsolCaracter">
    <w:name w:val="Subsol Caracter"/>
    <w:basedOn w:val="Fontdeparagrafimplicit"/>
    <w:link w:val="Subsol"/>
    <w:uiPriority w:val="99"/>
  </w:style>
  <w:style w:type="paragraph" w:styleId="Listparagraf">
    <w:name w:val="List Paragraph"/>
    <w:basedOn w:val="Normal"/>
    <w:uiPriority w:val="34"/>
    <w:qFormat/>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91FCA5-61EA-4627-8FF4-99F217DE4C1F}" type="doc">
      <dgm:prSet loTypeId="urn:microsoft.com/office/officeart/2008/layout/VerticalCurvedList" loCatId="list" qsTypeId="urn:microsoft.com/office/officeart/2005/8/quickstyle/simple1" qsCatId="simple" csTypeId="urn:microsoft.com/office/officeart/2005/8/colors/accent0_1" csCatId="mainScheme" phldr="1"/>
      <dgm:spPr/>
      <dgm:t>
        <a:bodyPr/>
        <a:lstStyle/>
        <a:p>
          <a:endParaRPr lang="en-US"/>
        </a:p>
      </dgm:t>
    </dgm:pt>
    <dgm:pt modelId="{363197EA-79D3-4E09-AAC9-AB4DDEC33E04}">
      <dgm:prSet custT="1"/>
      <dgm:spPr>
        <a:xfrm>
          <a:off x="487336" y="315813"/>
          <a:ext cx="5303830" cy="63134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just">
            <a:buNone/>
          </a:pPr>
          <a:r>
            <a:rPr lang="ro-RO"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Conducătorul entității publice </a:t>
          </a:r>
          <a:r>
            <a:rPr lang="ro-RO" sz="1200">
              <a:latin typeface="Times New Roman" panose="02020603050405020304" pitchFamily="18" charset="0"/>
              <a:cs typeface="Times New Roman" panose="02020603050405020304" pitchFamily="18" charset="0"/>
            </a:rPr>
            <a:t>asigură constituirea registrului de semnalare a cazurilor unde vor fi înregistrate plângerile/sesizările.</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9E37619-C72D-44BC-A3CF-2EEE946C0FEF}" type="parTrans" cxnId="{131FE28B-120A-4440-B126-88C68F9F5EA4}">
      <dgm:prSet/>
      <dgm:spPr/>
      <dgm:t>
        <a:bodyPr/>
        <a:lstStyle/>
        <a:p>
          <a:endParaRPr lang="en-US"/>
        </a:p>
      </dgm:t>
    </dgm:pt>
    <dgm:pt modelId="{838504DE-3B26-43BB-84DC-79FCD068BD0E}" type="sibTrans" cxnId="{131FE28B-120A-4440-B126-88C68F9F5EA4}">
      <dgm:prSet/>
      <dgm:spPr/>
      <dgm:t>
        <a:bodyPr/>
        <a:lstStyle/>
        <a:p>
          <a:endParaRPr lang="en-US"/>
        </a:p>
      </dgm:t>
    </dgm:pt>
    <dgm:pt modelId="{F516932A-85CD-4FAC-96F5-841097DEA490}">
      <dgm:prSet custT="1"/>
      <dgm:spPr>
        <a:xfrm>
          <a:off x="487336" y="315813"/>
          <a:ext cx="5303830" cy="63134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just">
            <a:buNone/>
          </a:pPr>
          <a:r>
            <a:rPr lang="ro-RO"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ro-RO" sz="1200">
              <a:latin typeface="Times New Roman" panose="02020603050405020304" pitchFamily="18" charset="0"/>
              <a:cs typeface="Times New Roman" panose="02020603050405020304" pitchFamily="18" charset="0"/>
            </a:rPr>
            <a:t>Personalul entității publice care săvârşește acte sau fapte de hărţuire morală la locul de muncă răspunde disciplinar, în condiţiile legislației în vigoare şi ale regulamentului intern al entității publice. Răspunderea disciplinară nu înlătură răspunderea contravenţională sau penală a angajatului pentru faptele respective.</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71B5B7D-CA70-48A8-AE76-4C92341152F8}" type="parTrans" cxnId="{465087BB-726C-40C9-A792-1A06C9168D09}">
      <dgm:prSet/>
      <dgm:spPr/>
      <dgm:t>
        <a:bodyPr/>
        <a:lstStyle/>
        <a:p>
          <a:endParaRPr lang="en-US"/>
        </a:p>
      </dgm:t>
    </dgm:pt>
    <dgm:pt modelId="{769A9D00-CC55-4C0D-841C-D267D13611B3}" type="sibTrans" cxnId="{465087BB-726C-40C9-A792-1A06C9168D09}">
      <dgm:prSet/>
      <dgm:spPr/>
      <dgm:t>
        <a:bodyPr/>
        <a:lstStyle/>
        <a:p>
          <a:endParaRPr lang="en-US"/>
        </a:p>
      </dgm:t>
    </dgm:pt>
    <dgm:pt modelId="{A73FD808-2BCD-4F97-8A8A-DA4669860AEE}">
      <dgm:prSet custT="1"/>
      <dgm:spPr>
        <a:xfrm>
          <a:off x="487336" y="315813"/>
          <a:ext cx="5303830" cy="63134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just">
            <a:buNone/>
          </a:pPr>
          <a:r>
            <a:rPr lang="ro-RO"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ro-RO" sz="1200">
              <a:latin typeface="Times New Roman" panose="02020603050405020304" pitchFamily="18" charset="0"/>
              <a:cs typeface="Times New Roman" panose="02020603050405020304" pitchFamily="18" charset="0"/>
            </a:rPr>
            <a:t>Conducătorul entității publice desemnează prin act administrativ o persoană responsabilă/constituie o comisie pentru primirea şi soluţionarea plângerilor/sesizărilor de hărțuire.</a:t>
          </a:r>
          <a:endParaRPr lang="ro-RO"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6396C37-1C45-4AC8-BE54-967D0EA393A7}" type="parTrans" cxnId="{D5ACEB4D-4974-4595-AE37-51D0CB9D2CF7}">
      <dgm:prSet/>
      <dgm:spPr/>
      <dgm:t>
        <a:bodyPr/>
        <a:lstStyle/>
        <a:p>
          <a:endParaRPr lang="en-US"/>
        </a:p>
      </dgm:t>
    </dgm:pt>
    <dgm:pt modelId="{40CC5AE5-D1BF-47ED-9410-420E3E8B8471}" type="sibTrans" cxnId="{D5ACEB4D-4974-4595-AE37-51D0CB9D2CF7}">
      <dgm:prSet/>
      <dgm:spPr/>
      <dgm:t>
        <a:bodyPr/>
        <a:lstStyle/>
        <a:p>
          <a:endParaRPr lang="en-US"/>
        </a:p>
      </dgm:t>
    </dgm:pt>
    <dgm:pt modelId="{BA282AED-EF47-4EF7-8237-2F7BA4E9808F}">
      <dgm:prSet custT="1"/>
      <dgm:spPr>
        <a:xfrm>
          <a:off x="487336" y="315813"/>
          <a:ext cx="5303830" cy="63134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just">
            <a:buNone/>
          </a:pPr>
          <a:r>
            <a:rPr lang="ro-RO" sz="1200">
              <a:latin typeface="Times New Roman" panose="02020603050405020304" pitchFamily="18" charset="0"/>
              <a:cs typeface="Times New Roman" panose="02020603050405020304" pitchFamily="18" charset="0"/>
            </a:rPr>
            <a:t>Persoană responsabilă/comisia pentru primirea şi soluţionarea plângerilor/sesizărilor de hărțuire</a:t>
          </a:r>
          <a:r>
            <a:rPr lang="ro-RO"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ro-RO" sz="1200">
              <a:latin typeface="Times New Roman" panose="02020603050405020304" pitchFamily="18" charset="0"/>
              <a:cs typeface="Times New Roman" panose="02020603050405020304" pitchFamily="18" charset="0"/>
            </a:rPr>
            <a:t>gestionează procesele de soluţionare a plângerilor şi/sau a măsurilor disciplinare, împreună cu conducerea entității publice.</a:t>
          </a:r>
          <a:endPar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C5F4627-56BD-4257-AF94-92B018F93CE2}" type="parTrans" cxnId="{E332F75C-EAE3-4406-B2BD-E7B0AA3C097C}">
      <dgm:prSet/>
      <dgm:spPr/>
      <dgm:t>
        <a:bodyPr/>
        <a:lstStyle/>
        <a:p>
          <a:endParaRPr lang="en-US"/>
        </a:p>
      </dgm:t>
    </dgm:pt>
    <dgm:pt modelId="{084C47C9-EC4D-4B89-9135-827C9D9A388A}" type="sibTrans" cxnId="{E332F75C-EAE3-4406-B2BD-E7B0AA3C097C}">
      <dgm:prSet/>
      <dgm:spPr/>
      <dgm:t>
        <a:bodyPr/>
        <a:lstStyle/>
        <a:p>
          <a:endParaRPr lang="en-US"/>
        </a:p>
      </dgm:t>
    </dgm:pt>
    <dgm:pt modelId="{C347BA23-5839-410C-9CE8-1050473C34E4}">
      <dgm:prSet custT="1"/>
      <dgm:spPr>
        <a:xfrm>
          <a:off x="487336" y="315813"/>
          <a:ext cx="5303830" cy="63134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just">
            <a:buNone/>
          </a:pPr>
          <a:r>
            <a:rPr lang="ro-RO"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ro-RO" sz="1200">
              <a:latin typeface="Times New Roman" panose="02020603050405020304" pitchFamily="18" charset="0"/>
              <a:cs typeface="Times New Roman" panose="02020603050405020304" pitchFamily="18" charset="0"/>
            </a:rPr>
            <a:t>Entitatea publică elaborează un raport anual pe care îl va transmite către ANES cu privire la implementarea măsurilor privind prevenirea şi combaterea hărţuirii pe criteriul de sex, precum şi a hărţuirii morale la locul de muncă.</a:t>
          </a:r>
          <a:endParaRPr lang="en-US" sz="1200">
            <a:latin typeface="Times New Roman" panose="02020603050405020304" pitchFamily="18" charset="0"/>
            <a:cs typeface="Times New Roman" panose="02020603050405020304" pitchFamily="18" charset="0"/>
          </a:endParaRPr>
        </a:p>
      </dgm:t>
    </dgm:pt>
    <dgm:pt modelId="{53D1E914-84B3-4852-A511-F864E56A3E31}" type="parTrans" cxnId="{A04F2FB0-383C-4E0F-B55A-E22DED8652B4}">
      <dgm:prSet/>
      <dgm:spPr/>
      <dgm:t>
        <a:bodyPr/>
        <a:lstStyle/>
        <a:p>
          <a:endParaRPr lang="en-US"/>
        </a:p>
      </dgm:t>
    </dgm:pt>
    <dgm:pt modelId="{6A7EB277-AE1B-41BD-B936-091A558BCD91}" type="sibTrans" cxnId="{A04F2FB0-383C-4E0F-B55A-E22DED8652B4}">
      <dgm:prSet/>
      <dgm:spPr/>
      <dgm:t>
        <a:bodyPr/>
        <a:lstStyle/>
        <a:p>
          <a:endParaRPr lang="en-US"/>
        </a:p>
      </dgm:t>
    </dgm:pt>
    <dgm:pt modelId="{D4F3E18F-900F-40C3-92EB-9F5C3544F0BD}" type="pres">
      <dgm:prSet presAssocID="{DC91FCA5-61EA-4627-8FF4-99F217DE4C1F}" presName="Name0" presStyleCnt="0">
        <dgm:presLayoutVars>
          <dgm:chMax val="7"/>
          <dgm:chPref val="7"/>
          <dgm:dir/>
        </dgm:presLayoutVars>
      </dgm:prSet>
      <dgm:spPr/>
    </dgm:pt>
    <dgm:pt modelId="{59E241F7-22B6-4C11-8702-E8EFDC7EDFAD}" type="pres">
      <dgm:prSet presAssocID="{DC91FCA5-61EA-4627-8FF4-99F217DE4C1F}" presName="Name1" presStyleCnt="0"/>
      <dgm:spPr/>
    </dgm:pt>
    <dgm:pt modelId="{5965A0FB-7CA3-4950-8526-D76F9CBC2683}" type="pres">
      <dgm:prSet presAssocID="{DC91FCA5-61EA-4627-8FF4-99F217DE4C1F}" presName="cycle" presStyleCnt="0"/>
      <dgm:spPr/>
    </dgm:pt>
    <dgm:pt modelId="{675628D4-B0D3-4BA2-9575-60E14A664E50}" type="pres">
      <dgm:prSet presAssocID="{DC91FCA5-61EA-4627-8FF4-99F217DE4C1F}" presName="srcNode" presStyleLbl="node1" presStyleIdx="0" presStyleCnt="5"/>
      <dgm:spPr/>
    </dgm:pt>
    <dgm:pt modelId="{F79499DC-B703-4B46-BD94-DF03FEE77CF7}" type="pres">
      <dgm:prSet presAssocID="{DC91FCA5-61EA-4627-8FF4-99F217DE4C1F}" presName="conn" presStyleLbl="parChTrans1D2" presStyleIdx="0" presStyleCnt="1"/>
      <dgm:spPr/>
    </dgm:pt>
    <dgm:pt modelId="{5FBC412D-A4EB-40BA-8414-4551CAC62AE6}" type="pres">
      <dgm:prSet presAssocID="{DC91FCA5-61EA-4627-8FF4-99F217DE4C1F}" presName="extraNode" presStyleLbl="node1" presStyleIdx="0" presStyleCnt="5"/>
      <dgm:spPr/>
    </dgm:pt>
    <dgm:pt modelId="{A8BFE4E5-A5F2-40FC-8D59-D5435B103C9C}" type="pres">
      <dgm:prSet presAssocID="{DC91FCA5-61EA-4627-8FF4-99F217DE4C1F}" presName="dstNode" presStyleLbl="node1" presStyleIdx="0" presStyleCnt="5"/>
      <dgm:spPr/>
    </dgm:pt>
    <dgm:pt modelId="{5BB5C479-5D83-4B01-931C-8FADD41D152D}" type="pres">
      <dgm:prSet presAssocID="{A73FD808-2BCD-4F97-8A8A-DA4669860AEE}" presName="text_1" presStyleLbl="node1" presStyleIdx="0" presStyleCnt="5">
        <dgm:presLayoutVars>
          <dgm:bulletEnabled val="1"/>
        </dgm:presLayoutVars>
      </dgm:prSet>
      <dgm:spPr/>
    </dgm:pt>
    <dgm:pt modelId="{AC7617B4-554C-481B-BDB1-8B953EC701E5}" type="pres">
      <dgm:prSet presAssocID="{A73FD808-2BCD-4F97-8A8A-DA4669860AEE}" presName="accent_1" presStyleCnt="0"/>
      <dgm:spPr/>
    </dgm:pt>
    <dgm:pt modelId="{DCF5D77F-3E7F-4F62-8435-C14218D12842}" type="pres">
      <dgm:prSet presAssocID="{A73FD808-2BCD-4F97-8A8A-DA4669860AEE}" presName="accentRepeatNode" presStyleLbl="solidFgAcc1" presStyleIdx="0" presStyleCnt="5"/>
      <dgm:spPr/>
    </dgm:pt>
    <dgm:pt modelId="{AA4D4AD1-321E-4D50-B853-DBF0F9CC9283}" type="pres">
      <dgm:prSet presAssocID="{BA282AED-EF47-4EF7-8237-2F7BA4E9808F}" presName="text_2" presStyleLbl="node1" presStyleIdx="1" presStyleCnt="5" custScaleY="149993">
        <dgm:presLayoutVars>
          <dgm:bulletEnabled val="1"/>
        </dgm:presLayoutVars>
      </dgm:prSet>
      <dgm:spPr/>
    </dgm:pt>
    <dgm:pt modelId="{F84F9508-1842-4E95-9F5D-49E8CB7DAD18}" type="pres">
      <dgm:prSet presAssocID="{BA282AED-EF47-4EF7-8237-2F7BA4E9808F}" presName="accent_2" presStyleCnt="0"/>
      <dgm:spPr/>
    </dgm:pt>
    <dgm:pt modelId="{2C51EB4B-2917-4D04-8F28-E107ED6481EB}" type="pres">
      <dgm:prSet presAssocID="{BA282AED-EF47-4EF7-8237-2F7BA4E9808F}" presName="accentRepeatNode" presStyleLbl="solidFgAcc1" presStyleIdx="1" presStyleCnt="5"/>
      <dgm:spPr/>
    </dgm:pt>
    <dgm:pt modelId="{AF28E860-9FD5-4864-9959-FE272898B908}" type="pres">
      <dgm:prSet presAssocID="{363197EA-79D3-4E09-AAC9-AB4DDEC33E04}" presName="text_3" presStyleLbl="node1" presStyleIdx="2" presStyleCnt="5" custScaleY="140159">
        <dgm:presLayoutVars>
          <dgm:bulletEnabled val="1"/>
        </dgm:presLayoutVars>
      </dgm:prSet>
      <dgm:spPr/>
    </dgm:pt>
    <dgm:pt modelId="{BB74E0C0-336F-4749-95C9-2A980BBA0179}" type="pres">
      <dgm:prSet presAssocID="{363197EA-79D3-4E09-AAC9-AB4DDEC33E04}" presName="accent_3" presStyleCnt="0"/>
      <dgm:spPr/>
    </dgm:pt>
    <dgm:pt modelId="{970CE5AC-36C2-43A5-B3B7-E7B108477A76}" type="pres">
      <dgm:prSet presAssocID="{363197EA-79D3-4E09-AAC9-AB4DDEC33E04}" presName="accentRepeatNode" presStyleLbl="solidFgAcc1" presStyleIdx="2" presStyleCnt="5"/>
      <dgm:spPr/>
    </dgm:pt>
    <dgm:pt modelId="{3F18F811-E3D8-4852-8AD9-85D80E7886D4}" type="pres">
      <dgm:prSet presAssocID="{F516932A-85CD-4FAC-96F5-841097DEA490}" presName="text_4" presStyleLbl="node1" presStyleIdx="3" presStyleCnt="5" custScaleY="118377">
        <dgm:presLayoutVars>
          <dgm:bulletEnabled val="1"/>
        </dgm:presLayoutVars>
      </dgm:prSet>
      <dgm:spPr/>
    </dgm:pt>
    <dgm:pt modelId="{2B09EFF2-8AAF-4735-B04F-30C5B243F792}" type="pres">
      <dgm:prSet presAssocID="{F516932A-85CD-4FAC-96F5-841097DEA490}" presName="accent_4" presStyleCnt="0"/>
      <dgm:spPr/>
    </dgm:pt>
    <dgm:pt modelId="{5A222086-4723-492B-B4AF-0B0C8D42A4D3}" type="pres">
      <dgm:prSet presAssocID="{F516932A-85CD-4FAC-96F5-841097DEA490}" presName="accentRepeatNode" presStyleLbl="solidFgAcc1" presStyleIdx="3" presStyleCnt="5"/>
      <dgm:spPr/>
    </dgm:pt>
    <dgm:pt modelId="{2D88D701-8DF8-47F8-BE86-D3C711FC5286}" type="pres">
      <dgm:prSet presAssocID="{C347BA23-5839-410C-9CE8-1050473C34E4}" presName="text_5" presStyleLbl="node1" presStyleIdx="4" presStyleCnt="5">
        <dgm:presLayoutVars>
          <dgm:bulletEnabled val="1"/>
        </dgm:presLayoutVars>
      </dgm:prSet>
      <dgm:spPr/>
    </dgm:pt>
    <dgm:pt modelId="{4218F9CE-FF6D-4A0E-8FBE-B3CD32D59AED}" type="pres">
      <dgm:prSet presAssocID="{C347BA23-5839-410C-9CE8-1050473C34E4}" presName="accent_5" presStyleCnt="0"/>
      <dgm:spPr/>
    </dgm:pt>
    <dgm:pt modelId="{99BBD58E-6E46-48C2-9040-CDCF222E7591}" type="pres">
      <dgm:prSet presAssocID="{C347BA23-5839-410C-9CE8-1050473C34E4}" presName="accentRepeatNode" presStyleLbl="solidFgAcc1" presStyleIdx="4" presStyleCnt="5"/>
      <dgm:spPr/>
    </dgm:pt>
  </dgm:ptLst>
  <dgm:cxnLst>
    <dgm:cxn modelId="{6441550F-E181-4DE3-A185-E31CDDEC3D2E}" type="presOf" srcId="{BA282AED-EF47-4EF7-8237-2F7BA4E9808F}" destId="{AA4D4AD1-321E-4D50-B853-DBF0F9CC9283}" srcOrd="0" destOrd="0" presId="urn:microsoft.com/office/officeart/2008/layout/VerticalCurvedList"/>
    <dgm:cxn modelId="{7E323C20-FFA3-4505-9C73-0299D33A1C97}" type="presOf" srcId="{F516932A-85CD-4FAC-96F5-841097DEA490}" destId="{3F18F811-E3D8-4852-8AD9-85D80E7886D4}" srcOrd="0" destOrd="0" presId="urn:microsoft.com/office/officeart/2008/layout/VerticalCurvedList"/>
    <dgm:cxn modelId="{D1FCBE2B-B8D3-44F7-A961-0C7B37E97F5B}" type="presOf" srcId="{DC91FCA5-61EA-4627-8FF4-99F217DE4C1F}" destId="{D4F3E18F-900F-40C3-92EB-9F5C3544F0BD}" srcOrd="0" destOrd="0" presId="urn:microsoft.com/office/officeart/2008/layout/VerticalCurvedList"/>
    <dgm:cxn modelId="{E332F75C-EAE3-4406-B2BD-E7B0AA3C097C}" srcId="{DC91FCA5-61EA-4627-8FF4-99F217DE4C1F}" destId="{BA282AED-EF47-4EF7-8237-2F7BA4E9808F}" srcOrd="1" destOrd="0" parTransId="{EC5F4627-56BD-4257-AF94-92B018F93CE2}" sibTransId="{084C47C9-EC4D-4B89-9135-827C9D9A388A}"/>
    <dgm:cxn modelId="{D5ACEB4D-4974-4595-AE37-51D0CB9D2CF7}" srcId="{DC91FCA5-61EA-4627-8FF4-99F217DE4C1F}" destId="{A73FD808-2BCD-4F97-8A8A-DA4669860AEE}" srcOrd="0" destOrd="0" parTransId="{B6396C37-1C45-4AC8-BE54-967D0EA393A7}" sibTransId="{40CC5AE5-D1BF-47ED-9410-420E3E8B8471}"/>
    <dgm:cxn modelId="{C392C18A-BB3D-42C1-B057-8484A5FF5BDA}" type="presOf" srcId="{A73FD808-2BCD-4F97-8A8A-DA4669860AEE}" destId="{5BB5C479-5D83-4B01-931C-8FADD41D152D}" srcOrd="0" destOrd="0" presId="urn:microsoft.com/office/officeart/2008/layout/VerticalCurvedList"/>
    <dgm:cxn modelId="{131FE28B-120A-4440-B126-88C68F9F5EA4}" srcId="{DC91FCA5-61EA-4627-8FF4-99F217DE4C1F}" destId="{363197EA-79D3-4E09-AAC9-AB4DDEC33E04}" srcOrd="2" destOrd="0" parTransId="{79E37619-C72D-44BC-A3CF-2EEE946C0FEF}" sibTransId="{838504DE-3B26-43BB-84DC-79FCD068BD0E}"/>
    <dgm:cxn modelId="{A04F2FB0-383C-4E0F-B55A-E22DED8652B4}" srcId="{DC91FCA5-61EA-4627-8FF4-99F217DE4C1F}" destId="{C347BA23-5839-410C-9CE8-1050473C34E4}" srcOrd="4" destOrd="0" parTransId="{53D1E914-84B3-4852-A511-F864E56A3E31}" sibTransId="{6A7EB277-AE1B-41BD-B936-091A558BCD91}"/>
    <dgm:cxn modelId="{465087BB-726C-40C9-A792-1A06C9168D09}" srcId="{DC91FCA5-61EA-4627-8FF4-99F217DE4C1F}" destId="{F516932A-85CD-4FAC-96F5-841097DEA490}" srcOrd="3" destOrd="0" parTransId="{A71B5B7D-CA70-48A8-AE76-4C92341152F8}" sibTransId="{769A9D00-CC55-4C0D-841C-D267D13611B3}"/>
    <dgm:cxn modelId="{103CCBC1-76AF-44B5-A606-EC5F832F4F34}" type="presOf" srcId="{363197EA-79D3-4E09-AAC9-AB4DDEC33E04}" destId="{AF28E860-9FD5-4864-9959-FE272898B908}" srcOrd="0" destOrd="0" presId="urn:microsoft.com/office/officeart/2008/layout/VerticalCurvedList"/>
    <dgm:cxn modelId="{53FADAF8-DC4B-49AD-81D8-34EB5D06FD07}" type="presOf" srcId="{C347BA23-5839-410C-9CE8-1050473C34E4}" destId="{2D88D701-8DF8-47F8-BE86-D3C711FC5286}" srcOrd="0" destOrd="0" presId="urn:microsoft.com/office/officeart/2008/layout/VerticalCurvedList"/>
    <dgm:cxn modelId="{5EAC99FB-E31C-4F76-A1DC-86E00710BB08}" type="presOf" srcId="{40CC5AE5-D1BF-47ED-9410-420E3E8B8471}" destId="{F79499DC-B703-4B46-BD94-DF03FEE77CF7}" srcOrd="0" destOrd="0" presId="urn:microsoft.com/office/officeart/2008/layout/VerticalCurvedList"/>
    <dgm:cxn modelId="{FEFE375E-7537-4DCC-B2D9-8AF2DC734B6E}" type="presParOf" srcId="{D4F3E18F-900F-40C3-92EB-9F5C3544F0BD}" destId="{59E241F7-22B6-4C11-8702-E8EFDC7EDFAD}" srcOrd="0" destOrd="0" presId="urn:microsoft.com/office/officeart/2008/layout/VerticalCurvedList"/>
    <dgm:cxn modelId="{CE82D8AA-D4D2-41F7-ACFD-1163D0DDA21A}" type="presParOf" srcId="{59E241F7-22B6-4C11-8702-E8EFDC7EDFAD}" destId="{5965A0FB-7CA3-4950-8526-D76F9CBC2683}" srcOrd="0" destOrd="0" presId="urn:microsoft.com/office/officeart/2008/layout/VerticalCurvedList"/>
    <dgm:cxn modelId="{CA99F895-BC47-4D63-937E-4320B9B19C99}" type="presParOf" srcId="{5965A0FB-7CA3-4950-8526-D76F9CBC2683}" destId="{675628D4-B0D3-4BA2-9575-60E14A664E50}" srcOrd="0" destOrd="0" presId="urn:microsoft.com/office/officeart/2008/layout/VerticalCurvedList"/>
    <dgm:cxn modelId="{5F1F82EA-AD93-40EA-99D1-839DF7BC884B}" type="presParOf" srcId="{5965A0FB-7CA3-4950-8526-D76F9CBC2683}" destId="{F79499DC-B703-4B46-BD94-DF03FEE77CF7}" srcOrd="1" destOrd="0" presId="urn:microsoft.com/office/officeart/2008/layout/VerticalCurvedList"/>
    <dgm:cxn modelId="{04A98BED-A283-4B28-9EE8-169C8345CA64}" type="presParOf" srcId="{5965A0FB-7CA3-4950-8526-D76F9CBC2683}" destId="{5FBC412D-A4EB-40BA-8414-4551CAC62AE6}" srcOrd="2" destOrd="0" presId="urn:microsoft.com/office/officeart/2008/layout/VerticalCurvedList"/>
    <dgm:cxn modelId="{B74C145A-2F53-43F8-8E28-B2CDC4D2B6C8}" type="presParOf" srcId="{5965A0FB-7CA3-4950-8526-D76F9CBC2683}" destId="{A8BFE4E5-A5F2-40FC-8D59-D5435B103C9C}" srcOrd="3" destOrd="0" presId="urn:microsoft.com/office/officeart/2008/layout/VerticalCurvedList"/>
    <dgm:cxn modelId="{8381BB63-191E-47A7-8D88-F4D3F1A26F07}" type="presParOf" srcId="{59E241F7-22B6-4C11-8702-E8EFDC7EDFAD}" destId="{5BB5C479-5D83-4B01-931C-8FADD41D152D}" srcOrd="1" destOrd="0" presId="urn:microsoft.com/office/officeart/2008/layout/VerticalCurvedList"/>
    <dgm:cxn modelId="{E9970166-6A44-4787-BFD4-04AEF93B714E}" type="presParOf" srcId="{59E241F7-22B6-4C11-8702-E8EFDC7EDFAD}" destId="{AC7617B4-554C-481B-BDB1-8B953EC701E5}" srcOrd="2" destOrd="0" presId="urn:microsoft.com/office/officeart/2008/layout/VerticalCurvedList"/>
    <dgm:cxn modelId="{2A352D8E-0FDB-4D40-8634-72000928017F}" type="presParOf" srcId="{AC7617B4-554C-481B-BDB1-8B953EC701E5}" destId="{DCF5D77F-3E7F-4F62-8435-C14218D12842}" srcOrd="0" destOrd="0" presId="urn:microsoft.com/office/officeart/2008/layout/VerticalCurvedList"/>
    <dgm:cxn modelId="{AFB7F5AA-E816-43E9-9041-83176219EA11}" type="presParOf" srcId="{59E241F7-22B6-4C11-8702-E8EFDC7EDFAD}" destId="{AA4D4AD1-321E-4D50-B853-DBF0F9CC9283}" srcOrd="3" destOrd="0" presId="urn:microsoft.com/office/officeart/2008/layout/VerticalCurvedList"/>
    <dgm:cxn modelId="{CBA67B5E-745D-40C4-A632-F0545C9962EF}" type="presParOf" srcId="{59E241F7-22B6-4C11-8702-E8EFDC7EDFAD}" destId="{F84F9508-1842-4E95-9F5D-49E8CB7DAD18}" srcOrd="4" destOrd="0" presId="urn:microsoft.com/office/officeart/2008/layout/VerticalCurvedList"/>
    <dgm:cxn modelId="{0997E755-D49A-4075-A60F-3846F2C76515}" type="presParOf" srcId="{F84F9508-1842-4E95-9F5D-49E8CB7DAD18}" destId="{2C51EB4B-2917-4D04-8F28-E107ED6481EB}" srcOrd="0" destOrd="0" presId="urn:microsoft.com/office/officeart/2008/layout/VerticalCurvedList"/>
    <dgm:cxn modelId="{909C70E3-7865-452F-B447-4938F6CBEC9D}" type="presParOf" srcId="{59E241F7-22B6-4C11-8702-E8EFDC7EDFAD}" destId="{AF28E860-9FD5-4864-9959-FE272898B908}" srcOrd="5" destOrd="0" presId="urn:microsoft.com/office/officeart/2008/layout/VerticalCurvedList"/>
    <dgm:cxn modelId="{EFA45BF2-ACB1-42A5-B337-2756E7D4323F}" type="presParOf" srcId="{59E241F7-22B6-4C11-8702-E8EFDC7EDFAD}" destId="{BB74E0C0-336F-4749-95C9-2A980BBA0179}" srcOrd="6" destOrd="0" presId="urn:microsoft.com/office/officeart/2008/layout/VerticalCurvedList"/>
    <dgm:cxn modelId="{DA940607-AA33-4651-B68E-1AB90C00840B}" type="presParOf" srcId="{BB74E0C0-336F-4749-95C9-2A980BBA0179}" destId="{970CE5AC-36C2-43A5-B3B7-E7B108477A76}" srcOrd="0" destOrd="0" presId="urn:microsoft.com/office/officeart/2008/layout/VerticalCurvedList"/>
    <dgm:cxn modelId="{DEB4F3DA-0CFF-4DE9-8C43-8A88CF192CEB}" type="presParOf" srcId="{59E241F7-22B6-4C11-8702-E8EFDC7EDFAD}" destId="{3F18F811-E3D8-4852-8AD9-85D80E7886D4}" srcOrd="7" destOrd="0" presId="urn:microsoft.com/office/officeart/2008/layout/VerticalCurvedList"/>
    <dgm:cxn modelId="{E6C636CF-EDC7-4EA7-8AD7-E46F3859E375}" type="presParOf" srcId="{59E241F7-22B6-4C11-8702-E8EFDC7EDFAD}" destId="{2B09EFF2-8AAF-4735-B04F-30C5B243F792}" srcOrd="8" destOrd="0" presId="urn:microsoft.com/office/officeart/2008/layout/VerticalCurvedList"/>
    <dgm:cxn modelId="{381667FE-D83A-4F89-8239-7B9C5D2BD889}" type="presParOf" srcId="{2B09EFF2-8AAF-4735-B04F-30C5B243F792}" destId="{5A222086-4723-492B-B4AF-0B0C8D42A4D3}" srcOrd="0" destOrd="0" presId="urn:microsoft.com/office/officeart/2008/layout/VerticalCurvedList"/>
    <dgm:cxn modelId="{F1E260C8-B635-4409-8170-0D3FA72FEF1B}" type="presParOf" srcId="{59E241F7-22B6-4C11-8702-E8EFDC7EDFAD}" destId="{2D88D701-8DF8-47F8-BE86-D3C711FC5286}" srcOrd="9" destOrd="0" presId="urn:microsoft.com/office/officeart/2008/layout/VerticalCurvedList"/>
    <dgm:cxn modelId="{8C0DAA53-C36F-4C10-B593-4D752AD83E43}" type="presParOf" srcId="{59E241F7-22B6-4C11-8702-E8EFDC7EDFAD}" destId="{4218F9CE-FF6D-4A0E-8FBE-B3CD32D59AED}" srcOrd="10" destOrd="0" presId="urn:microsoft.com/office/officeart/2008/layout/VerticalCurvedList"/>
    <dgm:cxn modelId="{F61D1753-99DE-4B1F-A0EC-52C4DC9F8EC1}" type="presParOf" srcId="{4218F9CE-FF6D-4A0E-8FBE-B3CD32D59AED}" destId="{99BBD58E-6E46-48C2-9040-CDCF222E7591}" srcOrd="0" destOrd="0" presId="urn:microsoft.com/office/officeart/2008/layout/VerticalCurvedLis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9499DC-B703-4B46-BD94-DF03FEE77CF7}">
      <dsp:nvSpPr>
        <dsp:cNvPr id="0" name=""/>
        <dsp:cNvSpPr/>
      </dsp:nvSpPr>
      <dsp:spPr>
        <a:xfrm>
          <a:off x="-8317585" y="-1224244"/>
          <a:ext cx="9895768" cy="9895768"/>
        </a:xfrm>
        <a:prstGeom prst="blockArc">
          <a:avLst>
            <a:gd name="adj1" fmla="val 18900000"/>
            <a:gd name="adj2" fmla="val 2700000"/>
            <a:gd name="adj3" fmla="val 218"/>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B5C479-5D83-4B01-931C-8FADD41D152D}">
      <dsp:nvSpPr>
        <dsp:cNvPr id="0" name=""/>
        <dsp:cNvSpPr/>
      </dsp:nvSpPr>
      <dsp:spPr>
        <a:xfrm>
          <a:off x="688636" y="505729"/>
          <a:ext cx="5088111" cy="91965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9976" tIns="30480" rIns="30480" bIns="30480" numCol="1" spcCol="1270" anchor="ctr" anchorCtr="0">
          <a:noAutofit/>
        </a:bodyPr>
        <a:lstStyle/>
        <a:p>
          <a:pPr marL="0" lvl="0" indent="0" algn="just" defTabSz="533400">
            <a:lnSpc>
              <a:spcPct val="90000"/>
            </a:lnSpc>
            <a:spcBef>
              <a:spcPct val="0"/>
            </a:spcBef>
            <a:spcAft>
              <a:spcPct val="35000"/>
            </a:spcAft>
            <a:buNone/>
          </a:pPr>
          <a:r>
            <a:rPr lang="ro-RO"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ro-RO" sz="1200" kern="1200">
              <a:latin typeface="Times New Roman" panose="02020603050405020304" pitchFamily="18" charset="0"/>
              <a:cs typeface="Times New Roman" panose="02020603050405020304" pitchFamily="18" charset="0"/>
            </a:rPr>
            <a:t>Conducătorul entității publice desemnează prin act administrativ o persoană responsabilă/constituie o comisie pentru primirea şi soluţionarea plângerilor/sesizărilor de hărțuire.</a:t>
          </a:r>
          <a:endParaRPr lang="ro-RO"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688636" y="505729"/>
        <a:ext cx="5088111" cy="919655"/>
      </dsp:txXfrm>
    </dsp:sp>
    <dsp:sp modelId="{DCF5D77F-3E7F-4F62-8435-C14218D12842}">
      <dsp:nvSpPr>
        <dsp:cNvPr id="0" name=""/>
        <dsp:cNvSpPr/>
      </dsp:nvSpPr>
      <dsp:spPr>
        <a:xfrm>
          <a:off x="113851" y="390772"/>
          <a:ext cx="1149568" cy="1149568"/>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A4D4AD1-321E-4D50-B853-DBF0F9CC9283}">
      <dsp:nvSpPr>
        <dsp:cNvPr id="0" name=""/>
        <dsp:cNvSpPr/>
      </dsp:nvSpPr>
      <dsp:spPr>
        <a:xfrm>
          <a:off x="1347634" y="1654889"/>
          <a:ext cx="4429113" cy="137941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9976" tIns="30480" rIns="30480" bIns="30480" numCol="1" spcCol="1270" anchor="ctr" anchorCtr="0">
          <a:noAutofit/>
        </a:bodyPr>
        <a:lstStyle/>
        <a:p>
          <a:pPr marL="0" lvl="0" indent="0" algn="just" defTabSz="533400">
            <a:lnSpc>
              <a:spcPct val="90000"/>
            </a:lnSpc>
            <a:spcBef>
              <a:spcPct val="0"/>
            </a:spcBef>
            <a:spcAft>
              <a:spcPct val="35000"/>
            </a:spcAft>
            <a:buNone/>
          </a:pPr>
          <a:r>
            <a:rPr lang="ro-RO" sz="1200" kern="1200">
              <a:latin typeface="Times New Roman" panose="02020603050405020304" pitchFamily="18" charset="0"/>
              <a:cs typeface="Times New Roman" panose="02020603050405020304" pitchFamily="18" charset="0"/>
            </a:rPr>
            <a:t>Persoană responsabilă/comisia pentru primirea şi soluţionarea plângerilor/sesizărilor de hărțuire</a:t>
          </a:r>
          <a:r>
            <a:rPr lang="ro-RO"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ro-RO" sz="1200" kern="1200">
              <a:latin typeface="Times New Roman" panose="02020603050405020304" pitchFamily="18" charset="0"/>
              <a:cs typeface="Times New Roman" panose="02020603050405020304" pitchFamily="18" charset="0"/>
            </a:rPr>
            <a:t>gestionează procesele de soluţionare a plângerilor şi/sau a măsurilor disciplinare, împreună cu conducerea entității publice.</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347634" y="1654889"/>
        <a:ext cx="4429113" cy="1379418"/>
      </dsp:txXfrm>
    </dsp:sp>
    <dsp:sp modelId="{2C51EB4B-2917-4D04-8F28-E107ED6481EB}">
      <dsp:nvSpPr>
        <dsp:cNvPr id="0" name=""/>
        <dsp:cNvSpPr/>
      </dsp:nvSpPr>
      <dsp:spPr>
        <a:xfrm>
          <a:off x="772849" y="1769814"/>
          <a:ext cx="1149568" cy="1149568"/>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F28E860-9FD5-4864-9959-FE272898B908}">
      <dsp:nvSpPr>
        <dsp:cNvPr id="0" name=""/>
        <dsp:cNvSpPr/>
      </dsp:nvSpPr>
      <dsp:spPr>
        <a:xfrm>
          <a:off x="1549893" y="3079150"/>
          <a:ext cx="4226853" cy="128897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9976" tIns="30480" rIns="30480" bIns="30480" numCol="1" spcCol="1270" anchor="ctr" anchorCtr="0">
          <a:noAutofit/>
        </a:bodyPr>
        <a:lstStyle/>
        <a:p>
          <a:pPr marL="0" lvl="0" indent="0" algn="just" defTabSz="533400">
            <a:lnSpc>
              <a:spcPct val="90000"/>
            </a:lnSpc>
            <a:spcBef>
              <a:spcPct val="0"/>
            </a:spcBef>
            <a:spcAft>
              <a:spcPct val="35000"/>
            </a:spcAft>
            <a:buNone/>
          </a:pPr>
          <a:r>
            <a:rPr lang="ro-RO"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Conducătorul entității publice </a:t>
          </a:r>
          <a:r>
            <a:rPr lang="ro-RO" sz="1200" kern="1200">
              <a:latin typeface="Times New Roman" panose="02020603050405020304" pitchFamily="18" charset="0"/>
              <a:cs typeface="Times New Roman" panose="02020603050405020304" pitchFamily="18" charset="0"/>
            </a:rPr>
            <a:t>asigură constituirea registrului de semnalare a cazurilor unde vor fi înregistrate plângerile/sesizările.</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549893" y="3079150"/>
        <a:ext cx="4226853" cy="1288979"/>
      </dsp:txXfrm>
    </dsp:sp>
    <dsp:sp modelId="{970CE5AC-36C2-43A5-B3B7-E7B108477A76}">
      <dsp:nvSpPr>
        <dsp:cNvPr id="0" name=""/>
        <dsp:cNvSpPr/>
      </dsp:nvSpPr>
      <dsp:spPr>
        <a:xfrm>
          <a:off x="975109" y="3148855"/>
          <a:ext cx="1149568" cy="1149568"/>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F18F811-E3D8-4852-8AD9-85D80E7886D4}">
      <dsp:nvSpPr>
        <dsp:cNvPr id="0" name=""/>
        <dsp:cNvSpPr/>
      </dsp:nvSpPr>
      <dsp:spPr>
        <a:xfrm>
          <a:off x="1347634" y="4558351"/>
          <a:ext cx="4429113" cy="108866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9976" tIns="30480" rIns="30480" bIns="30480" numCol="1" spcCol="1270" anchor="ctr" anchorCtr="0">
          <a:noAutofit/>
        </a:bodyPr>
        <a:lstStyle/>
        <a:p>
          <a:pPr marL="0" lvl="0" indent="0" algn="just" defTabSz="533400">
            <a:lnSpc>
              <a:spcPct val="90000"/>
            </a:lnSpc>
            <a:spcBef>
              <a:spcPct val="0"/>
            </a:spcBef>
            <a:spcAft>
              <a:spcPct val="35000"/>
            </a:spcAft>
            <a:buNone/>
          </a:pPr>
          <a:r>
            <a:rPr lang="ro-RO"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ro-RO" sz="1200" kern="1200">
              <a:latin typeface="Times New Roman" panose="02020603050405020304" pitchFamily="18" charset="0"/>
              <a:cs typeface="Times New Roman" panose="02020603050405020304" pitchFamily="18" charset="0"/>
            </a:rPr>
            <a:t>Personalul entității publice care săvârşește acte sau fapte de hărţuire morală la locul de muncă răspunde disciplinar, în condiţiile legislației în vigoare şi ale regulamentului intern al entității publice. Răspunderea disciplinară nu înlătură răspunderea contravenţională sau penală a angajatului pentru faptele respective.</a:t>
          </a:r>
          <a:endPar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347634" y="4558351"/>
        <a:ext cx="4429113" cy="1088660"/>
      </dsp:txXfrm>
    </dsp:sp>
    <dsp:sp modelId="{5A222086-4723-492B-B4AF-0B0C8D42A4D3}">
      <dsp:nvSpPr>
        <dsp:cNvPr id="0" name=""/>
        <dsp:cNvSpPr/>
      </dsp:nvSpPr>
      <dsp:spPr>
        <a:xfrm>
          <a:off x="772849" y="4527896"/>
          <a:ext cx="1149568" cy="1149568"/>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D88D701-8DF8-47F8-BE86-D3C711FC5286}">
      <dsp:nvSpPr>
        <dsp:cNvPr id="0" name=""/>
        <dsp:cNvSpPr/>
      </dsp:nvSpPr>
      <dsp:spPr>
        <a:xfrm>
          <a:off x="688636" y="6021895"/>
          <a:ext cx="5088111" cy="91965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9976" tIns="30480" rIns="30480" bIns="30480" numCol="1" spcCol="1270" anchor="ctr" anchorCtr="0">
          <a:noAutofit/>
        </a:bodyPr>
        <a:lstStyle/>
        <a:p>
          <a:pPr marL="0" lvl="0" indent="0" algn="just" defTabSz="533400">
            <a:lnSpc>
              <a:spcPct val="90000"/>
            </a:lnSpc>
            <a:spcBef>
              <a:spcPct val="0"/>
            </a:spcBef>
            <a:spcAft>
              <a:spcPct val="35000"/>
            </a:spcAft>
            <a:buNone/>
          </a:pPr>
          <a:r>
            <a:rPr lang="ro-RO"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ro-RO" sz="1200" kern="1200">
              <a:latin typeface="Times New Roman" panose="02020603050405020304" pitchFamily="18" charset="0"/>
              <a:cs typeface="Times New Roman" panose="02020603050405020304" pitchFamily="18" charset="0"/>
            </a:rPr>
            <a:t>Entitatea publică elaborează un raport anual pe care îl va transmite către ANES cu privire la implementarea măsurilor privind prevenirea şi combaterea hărţuirii pe criteriul de sex, precum şi a hărţuirii morale la locul de muncă.</a:t>
          </a:r>
          <a:endParaRPr lang="en-US" sz="1200" kern="1200">
            <a:latin typeface="Times New Roman" panose="02020603050405020304" pitchFamily="18" charset="0"/>
            <a:cs typeface="Times New Roman" panose="02020603050405020304" pitchFamily="18" charset="0"/>
          </a:endParaRPr>
        </a:p>
      </dsp:txBody>
      <dsp:txXfrm>
        <a:off x="688636" y="6021895"/>
        <a:ext cx="5088111" cy="919655"/>
      </dsp:txXfrm>
    </dsp:sp>
    <dsp:sp modelId="{99BBD58E-6E46-48C2-9040-CDCF222E7591}">
      <dsp:nvSpPr>
        <dsp:cNvPr id="0" name=""/>
        <dsp:cNvSpPr/>
      </dsp:nvSpPr>
      <dsp:spPr>
        <a:xfrm>
          <a:off x="113851" y="5906938"/>
          <a:ext cx="1149568" cy="1149568"/>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Gaiseanu</dc:creator>
  <cp:keywords/>
  <dc:description/>
  <cp:lastModifiedBy>raduclaudiuneagoe@gmail.com</cp:lastModifiedBy>
  <cp:revision>85</cp:revision>
  <dcterms:created xsi:type="dcterms:W3CDTF">2019-11-12T10:40:00Z</dcterms:created>
  <dcterms:modified xsi:type="dcterms:W3CDTF">2024-11-01T08:55:00Z</dcterms:modified>
</cp:coreProperties>
</file>