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A27F" w14:textId="77777777" w:rsidR="00074E19" w:rsidRPr="00074E19" w:rsidRDefault="00074E19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fldChar w:fldCharType="begin"/>
      </w:r>
      <w:r>
        <w:instrText>HYPERLINK "http://lnforms.lexnavigator.net/2023/decembrie/2023-12-mof-1184-121-2-2-formular_inscriere.rtf"</w:instrText>
      </w:r>
      <w:r>
        <w:fldChar w:fldCharType="separate"/>
      </w:r>
      <w:r w:rsidRPr="00074E19">
        <w:rPr>
          <w:rStyle w:val="Hyperlink"/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FORMULAR</w:t>
      </w:r>
      <w:r>
        <w:rPr>
          <w:rStyle w:val="Hyperlink"/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074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ÎNSCRIERE LA ETAPA DE SELECŢIE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A59E74" w14:textId="77777777" w:rsidR="00074E19" w:rsidRPr="00074E19" w:rsidRDefault="00074E19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căreia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vacantă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074E19" w:rsidRPr="00074E19" w14:paraId="70E3BD3D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CAA72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Data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organizării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etapei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selecţie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scrisă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</w:tr>
      <w:tr w:rsidR="00074E19" w:rsidRPr="00074E19" w14:paraId="02F8E492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FC797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contact ale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(se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utilizează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comunicarea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concurs):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E-mail: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Identificator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unic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Nr.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etapa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selecţie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74E19" w:rsidRPr="00074E19" w14:paraId="64113C82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55A21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generale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specialitate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liceale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postliceale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074E19" w:rsidRPr="00074E19" w14:paraId="297B340D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F7A75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9BC8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1B78C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251AF5C1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88A76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8BA5C2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63074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5ACB87F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2A11E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FBB19E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DA03A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3633AD41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2C0E8F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375925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3A81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78A73F9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scurtă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074E19" w:rsidRPr="00074E19" w14:paraId="39E6BDA3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FFDBD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5ECE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DA745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03744E09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05D93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6A6234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463537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3AD42B0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2549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D3C380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FFEA80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633A9D8D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82C4F7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CB1E62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5969BF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ABB09E8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lungă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074E19" w:rsidRPr="00074E19" w14:paraId="00A6AE8C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7E165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ED0E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13FBA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10AD12D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82DA8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05F9D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F2E3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701EA7FC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B82BDA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77260E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BDB74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48E08B2F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F6D40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AF1015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8DBAF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9487645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universitare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masterat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doctorat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postuniversitare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074E19" w:rsidRPr="00074E19" w14:paraId="6ECF2423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E19FF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818D1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CC0D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0A67611A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A54B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0D00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B8F3A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58CE24B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04CE5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6D3D7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DBF83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577C647A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63F02C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1CACF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CE46B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A276F90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Alte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tipuri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074E19" w:rsidRPr="00074E19" w14:paraId="056C3CB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FDFF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F31B0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Perioada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2008F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Diploma </w:t>
                  </w: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obţinută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17E0AE01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17532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D9D4A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0148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093B8063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8014DD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AD141D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E96E5C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1DEF14E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91BF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205C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48E97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8014717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74E19" w:rsidRPr="00074E19" w14:paraId="29F17DE9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2A83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Limbi străine</w:t>
            </w:r>
            <w:hyperlink r:id="rId4" w:anchor="1)2a10" w:history="1">
              <w:r w:rsidRPr="00074E1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vertAlign w:val="superscript"/>
                  <w14:ligatures w14:val="none"/>
                </w:rPr>
                <w:t>1</w:t>
              </w:r>
            </w:hyperlink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074E19" w:rsidRPr="00074E19" w14:paraId="701ABBB1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A8A8D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Limba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22E71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Înţelegere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CA27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Vorbire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2253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Scriere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7DAA9D17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F7A2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1DDF9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179141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C259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76EF0823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598500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01E67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AB213E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740D5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4F696B67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1821F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C1FA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B72D7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5852B2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A4A281C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74E19" w:rsidRPr="00074E19" w14:paraId="08E0F47D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80EEA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Cunoştinţe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operare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calculator</w:t>
            </w:r>
            <w:hyperlink r:id="rId5" w:anchor="2)2a10" w:history="1">
              <w:r w:rsidRPr="00074E1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vertAlign w:val="superscript"/>
                  <w14:ligatures w14:val="none"/>
                </w:rPr>
                <w:t>2</w:t>
              </w:r>
            </w:hyperlink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74E19" w:rsidRPr="00074E19" w14:paraId="70E912ED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00BD8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Cariera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profesională</w:t>
            </w:r>
            <w:hyperlink r:id="rId6" w:anchor="3)2a10" w:history="1">
              <w:r w:rsidRPr="00074E1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vertAlign w:val="superscript"/>
                  <w14:ligatures w14:val="none"/>
                </w:rPr>
                <w:t>3</w:t>
              </w:r>
            </w:hyperlink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074E19" w:rsidRPr="00074E19" w14:paraId="54DDFA5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32C4B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Perioada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7166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Instituţia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/</w:t>
                  </w: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Firma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27EFA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Funcţia</w:t>
                  </w:r>
                  <w:proofErr w:type="spellEnd"/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074E19" w:rsidRPr="00074E19" w14:paraId="64FA157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993F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DCD5C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C1478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1ED224C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162FD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368BD3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ED80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074E19" w:rsidRPr="00074E19" w14:paraId="3225D80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D92AB9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48EBE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8EB796" w14:textId="77777777" w:rsidR="00074E19" w:rsidRPr="00074E19" w:rsidRDefault="00074E19" w:rsidP="00074E19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74E1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0DD328C" w14:textId="7777777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74E19" w:rsidRPr="00074E19" w14:paraId="55A23CD7" w14:textId="77777777" w:rsidTr="00074E1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807DB" w14:textId="494ED437" w:rsidR="00074E19" w:rsidRPr="00074E19" w:rsidRDefault="00074E19" w:rsidP="00074E1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Declaraţii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răspundere</w:t>
            </w:r>
            <w:hyperlink r:id="rId7" w:anchor="4)2a10" w:history="1">
              <w:r w:rsidRPr="00074E1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vertAlign w:val="superscript"/>
                  <w14:ligatures w14:val="none"/>
                </w:rPr>
                <w:t>4</w:t>
              </w:r>
            </w:hyperlink>
            <w:r w:rsidRPr="00074E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Subsemnatul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/a. . . . . . . . . .,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legitimat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cu CI/BI, seria. . . . . . . . . .,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. . . . . . . . .,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eliberat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/ă de. . . . . . . . . .la data de. . . . . . . . . .,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art.465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din </w:t>
            </w:r>
            <w:hyperlink r:id="rId8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Ordonanţa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de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urgenţă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a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Guvernului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nr. 57/2019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administrativ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mi-a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mi-a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interzis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dreptul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ocupa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exercita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hotărârejudecătorească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definitivă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h) din </w:t>
            </w:r>
            <w:hyperlink r:id="rId9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Ordonanţa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de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urgenţă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a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Guvernului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nr. 57/2019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am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săvârşit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am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săvârşit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fapte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natura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înscrise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nu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intervenit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reabilitarea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amnistia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post -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condamnatorie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dezincriminarea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faptei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art.465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j) din </w:t>
            </w:r>
            <w:hyperlink r:id="rId10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Ordonanţa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de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urgenţă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a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Guvernului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nr.57/2019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ultimii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 ani: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am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                    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destituit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/ă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-o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am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mi-a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                       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individual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muncă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mi-a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motive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disciplinare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465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k) din </w:t>
            </w:r>
            <w:hyperlink r:id="rId11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Ordonanţa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de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urgenţă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a </w:t>
              </w:r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Guvernului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nr. 57/2019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răspundere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am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am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Securităţii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colaborator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legislaţia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specifică.</w:t>
            </w:r>
            <w:hyperlink r:id="rId12" w:anchor="5)2a10" w:history="1"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vertAlign w:val="superscript"/>
                  <w14:ligatures w14:val="none"/>
                </w:rPr>
                <w:t>5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 pct. 2şi 11, art. 6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lit. a)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7 din </w:t>
            </w:r>
            <w:hyperlink r:id="rId13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Regulamentul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(UE) </w:t>
              </w:r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lastRenderedPageBreak/>
                <w:t>2016/679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Parlamentului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European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Consiliului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27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2016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libera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circulaţie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abrogare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hyperlink r:id="rId14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Directivei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95/46/CE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general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</w:t>
            </w:r>
            <w:hyperlink r:id="rId15" w:anchor="6)2a10" w:history="1"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vertAlign w:val="superscript"/>
                  <w14:ligatures w14:val="none"/>
                </w:rPr>
                <w:t>6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termenii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etapei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selecţie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cuprinse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formular,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respectiv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notificări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transmise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platforma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angajării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87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(4)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89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(3) din </w:t>
            </w:r>
            <w:hyperlink r:id="rId16" w:history="1">
              <w:proofErr w:type="spellStart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Legea</w:t>
              </w:r>
              <w:proofErr w:type="spellEnd"/>
              <w:r w:rsidRPr="00074E1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 nr. 448/2006</w:t>
              </w:r>
            </w:hyperlink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drepturilor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handicap,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republicată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capersoană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dizabilităţi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solicit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solicit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adaptarea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rezonabilă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desfăşurare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asemenea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formulez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propuneri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instrumentele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asigurarea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accesibilităţii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concurs: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   - nu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ulterioară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scopuri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statistice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cercetare</w:t>
            </w:r>
            <w:proofErr w:type="spellEnd"/>
            <w:r w:rsidRPr="00074E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C04ED9B" w14:textId="77777777" w:rsidR="00074E19" w:rsidRPr="00074E19" w:rsidRDefault="00074E19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  <w:t>    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art. 326 din </w:t>
      </w:r>
      <w:hyperlink r:id="rId17" w:history="1">
        <w:proofErr w:type="spellStart"/>
        <w:r w:rsidRPr="00074E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Codul</w:t>
        </w:r>
        <w:proofErr w:type="spellEnd"/>
        <w:r w:rsidRPr="00074E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penal</w:t>
        </w:r>
      </w:hyperlink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adevărate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41C238E" w14:textId="77777777" w:rsidR="00074E19" w:rsidRPr="00074E19" w:rsidRDefault="00074E19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Data. . . . . . . . . .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Semnătura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. . . . . . . </w:t>
      </w:r>
    </w:p>
    <w:p w14:paraId="768CED07" w14:textId="77777777" w:rsidR="00074E19" w:rsidRPr="00074E19" w:rsidRDefault="00000000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7C5243">
          <v:rect id="_x0000_i1025" style="width:0;height:1.5pt" o:hralign="center" o:hrstd="t" o:hr="t" fillcolor="#a0a0a0" stroked="f"/>
        </w:pict>
      </w:r>
    </w:p>
    <w:p w14:paraId="176E1BDC" w14:textId="77777777" w:rsidR="00074E19" w:rsidRPr="00074E19" w:rsidRDefault="00074E19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1)2a10"/>
      <w:bookmarkEnd w:id="0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menţionează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raportare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referinţă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limbi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străine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1" w:name="2)2a10"/>
      <w:bookmarkEnd w:id="1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2)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indicarea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sistemelor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editare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orice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categorii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competenţe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diplomele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certificatele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relevante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deţinerea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respectivelor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competenţe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2" w:name="3)2a10"/>
      <w:bookmarkEnd w:id="2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3)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ordine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invers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cronologică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despre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activitatea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profesională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anterioară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3" w:name="4)2a10"/>
      <w:bookmarkEnd w:id="3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4)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bifa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"X"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varianta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îşi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asumă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declarării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4" w:name="5)2a10"/>
      <w:bookmarkEnd w:id="4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5)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la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lipsa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calităţii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lucrător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Securităţii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colaborator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emisă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situaţia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preluarea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informaţiilor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direct de la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bookmarkStart w:id="5" w:name="6)2a10"/>
      <w:bookmarkEnd w:id="5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6) Se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bifa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"X"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varianta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optează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electronică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folosită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e-mail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indicată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proofErr w:type="spellEnd"/>
      <w:r w:rsidRPr="00074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formular.</w:t>
      </w:r>
    </w:p>
    <w:p w14:paraId="762F7334" w14:textId="77777777" w:rsidR="00074E19" w:rsidRPr="00074E19" w:rsidRDefault="00000000" w:rsidP="00074E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6CBAC4">
          <v:rect id="_x0000_i1026" style="width:0;height:1.5pt" o:hralign="center" o:hrstd="t" o:hr="t" fillcolor="#a0a0a0" stroked="f"/>
        </w:pict>
      </w:r>
    </w:p>
    <w:p w14:paraId="5A523020" w14:textId="77777777" w:rsidR="008441CA" w:rsidRPr="00074E19" w:rsidRDefault="008441CA" w:rsidP="00074E19"/>
    <w:sectPr w:rsidR="008441CA" w:rsidRPr="0007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7BC"/>
    <w:rsid w:val="00074E19"/>
    <w:rsid w:val="000C77BC"/>
    <w:rsid w:val="00294741"/>
    <w:rsid w:val="00573F3D"/>
    <w:rsid w:val="008441CA"/>
    <w:rsid w:val="00915E91"/>
    <w:rsid w:val="00E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FA47"/>
  <w15:chartTrackingRefBased/>
  <w15:docId w15:val="{0645861C-35D0-4320-9A09-4DFC4F91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3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387261" TargetMode="External"/><Relationship Id="rId13" Type="http://schemas.openxmlformats.org/officeDocument/2006/relationships/hyperlink" Target="unsaved://LexNavigator.htm/DB0;LexAct%203772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/DB0;LexAct%20123874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103252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" TargetMode="External"/><Relationship Id="rId10" Type="http://schemas.openxmlformats.org/officeDocument/2006/relationships/hyperlink" Target="unsaved://LexNavigator.htm/DB0;LexAct%20387261" TargetMode="External"/><Relationship Id="rId19" Type="http://schemas.openxmlformats.org/officeDocument/2006/relationships/theme" Target="theme/theme1.xml"/><Relationship Id="rId4" Type="http://schemas.openxmlformats.org/officeDocument/2006/relationships/hyperlink" Target="unsaved://LexNavigator.htm" TargetMode="External"/><Relationship Id="rId9" Type="http://schemas.openxmlformats.org/officeDocument/2006/relationships/hyperlink" Target="unsaved://LexNavigator.htm/DB0;LexAct%20387261" TargetMode="External"/><Relationship Id="rId14" Type="http://schemas.openxmlformats.org/officeDocument/2006/relationships/hyperlink" Target="unsaved://LexNavigator.htm/DB0;LexAct%2098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2023-04-24T06:54:00Z</dcterms:created>
  <dcterms:modified xsi:type="dcterms:W3CDTF">2024-11-22T08:18:00Z</dcterms:modified>
</cp:coreProperties>
</file>